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54" w:rsidRDefault="00712954" w:rsidP="00712954">
      <w:pPr>
        <w:spacing w:line="360" w:lineRule="auto"/>
        <w:jc w:val="center"/>
        <w:rPr>
          <w:rFonts w:hint="eastAsia"/>
          <w:b/>
          <w:sz w:val="32"/>
          <w:szCs w:val="32"/>
        </w:rPr>
      </w:pPr>
      <w:r>
        <w:rPr>
          <w:rFonts w:hint="eastAsia"/>
          <w:b/>
          <w:sz w:val="32"/>
          <w:szCs w:val="32"/>
        </w:rPr>
        <w:t>采</w:t>
      </w:r>
      <w:r>
        <w:rPr>
          <w:b/>
          <w:sz w:val="32"/>
          <w:szCs w:val="32"/>
        </w:rPr>
        <w:t xml:space="preserve"> </w:t>
      </w:r>
      <w:r>
        <w:rPr>
          <w:rFonts w:hint="eastAsia"/>
          <w:b/>
          <w:sz w:val="32"/>
          <w:szCs w:val="32"/>
        </w:rPr>
        <w:t>购</w:t>
      </w:r>
      <w:r>
        <w:rPr>
          <w:b/>
          <w:sz w:val="32"/>
          <w:szCs w:val="32"/>
        </w:rPr>
        <w:t xml:space="preserve"> </w:t>
      </w:r>
      <w:r>
        <w:rPr>
          <w:rFonts w:hint="eastAsia"/>
          <w:b/>
          <w:sz w:val="32"/>
          <w:szCs w:val="32"/>
        </w:rPr>
        <w:t>需</w:t>
      </w:r>
      <w:r>
        <w:rPr>
          <w:b/>
          <w:sz w:val="32"/>
          <w:szCs w:val="32"/>
        </w:rPr>
        <w:t xml:space="preserve"> </w:t>
      </w:r>
      <w:r>
        <w:rPr>
          <w:rFonts w:hint="eastAsia"/>
          <w:b/>
          <w:sz w:val="32"/>
          <w:szCs w:val="32"/>
        </w:rPr>
        <w:t>求</w:t>
      </w:r>
    </w:p>
    <w:p w:rsidR="00712954" w:rsidRDefault="00712954" w:rsidP="00712954">
      <w:pPr>
        <w:pStyle w:val="a8"/>
        <w:spacing w:line="400" w:lineRule="exact"/>
        <w:jc w:val="center"/>
        <w:rPr>
          <w:rFonts w:ascii="宋体" w:hAnsi="宋体" w:cs="宋体"/>
          <w:szCs w:val="24"/>
        </w:rPr>
      </w:pPr>
      <w:r>
        <w:rPr>
          <w:rFonts w:ascii="宋体" w:hAnsi="宋体" w:cs="宋体" w:hint="eastAsia"/>
          <w:szCs w:val="24"/>
        </w:rPr>
        <w:t>（以下采购需求部分由采购人：泾县供水管道安装有限公司提供并负责解释）</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前注：</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1、本采购需求中提出的技术方案仅为参考，如无明确限制，投标人可以进行优化，提供满足采购人实际需要的更优技术方案或者设备配置，且此方案或配置须经评标委员会评审认可；</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2、为鼓励不同品牌的充分竞争，如</w:t>
      </w:r>
      <w:proofErr w:type="gramStart"/>
      <w:r>
        <w:rPr>
          <w:rFonts w:ascii="宋体" w:hAnsi="宋体" w:cs="宋体" w:hint="eastAsia"/>
          <w:szCs w:val="24"/>
        </w:rPr>
        <w:t>某设备</w:t>
      </w:r>
      <w:proofErr w:type="gramEnd"/>
      <w:r>
        <w:rPr>
          <w:rFonts w:ascii="宋体" w:hAnsi="宋体" w:cs="宋体" w:hint="eastAsia"/>
          <w:szCs w:val="24"/>
        </w:rPr>
        <w:t>的某技术参数或要求属于个别品牌专有，则该技术参数及要求不具有限制性，投标人可对该参数或要求进行适当调整，但必须满足采购单位的采购需求，且此调整须经评标委员会评审认可；</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3、为有助于投标人选择投标产品，</w:t>
      </w:r>
      <w:proofErr w:type="gramStart"/>
      <w:r>
        <w:rPr>
          <w:rFonts w:ascii="宋体" w:hAnsi="宋体" w:cs="宋体" w:hint="eastAsia"/>
          <w:szCs w:val="24"/>
        </w:rPr>
        <w:t>若项目</w:t>
      </w:r>
      <w:proofErr w:type="gramEnd"/>
      <w:r>
        <w:rPr>
          <w:rFonts w:ascii="宋体" w:hAnsi="宋体" w:cs="宋体" w:hint="eastAsia"/>
          <w:szCs w:val="24"/>
        </w:rPr>
        <w:t>需求中提供了推荐品牌（或型号）、参考品牌（或型号）等，这些品牌（或型号）仅供参考，并无限制性。投标人可以选择性能不低于推荐（或参考）的品牌（或型号）的其他产品；</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4、投标人应当在投标文件中列出完成本项目并通过验收所需的全部费用。中标人必须确保整体通过采购人及有关主管部门验收,所发生的验收费用由中标人承担；如投标人因未及时踏勘现场而导致的报价缺项漏</w:t>
      </w:r>
      <w:proofErr w:type="gramStart"/>
      <w:r>
        <w:rPr>
          <w:rFonts w:ascii="宋体" w:hAnsi="宋体" w:cs="宋体" w:hint="eastAsia"/>
          <w:szCs w:val="24"/>
        </w:rPr>
        <w:t>项废标</w:t>
      </w:r>
      <w:proofErr w:type="gramEnd"/>
      <w:r>
        <w:rPr>
          <w:rFonts w:ascii="宋体" w:hAnsi="宋体" w:cs="宋体" w:hint="eastAsia"/>
          <w:szCs w:val="24"/>
        </w:rPr>
        <w:t>、或中标后无法完工，投标人自行承担一切后果；</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5 、根据《关于规范政府采购进口产品有关工作的通知》及政府采购管理部门的相关规定，下列采购需求中如涉及进口产品则已履行相关论证手续，经核准采购进口设备，但不限制满足招标文件要求的国内产品参与竞争；</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6 、在采购活动开始前没有获准采购进口产品而开展采购活动的，视同为拒绝采购进口产品；</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7、下列采购需求中：标注▲的产品，投标人在投标文件《主要成交标的承诺函》中填写名称、品牌（如有）、规格型号、数量、单价等信息，</w:t>
      </w:r>
      <w:proofErr w:type="gramStart"/>
      <w:r>
        <w:rPr>
          <w:rFonts w:ascii="宋体" w:hAnsi="宋体" w:cs="宋体" w:hint="eastAsia"/>
          <w:szCs w:val="24"/>
        </w:rPr>
        <w:t>承诺函随评审</w:t>
      </w:r>
      <w:proofErr w:type="gramEnd"/>
      <w:r>
        <w:rPr>
          <w:rFonts w:ascii="宋体" w:hAnsi="宋体" w:cs="宋体" w:hint="eastAsia"/>
          <w:szCs w:val="24"/>
        </w:rPr>
        <w:t>结果一并公</w:t>
      </w:r>
      <w:proofErr w:type="gramStart"/>
      <w:r>
        <w:rPr>
          <w:rFonts w:ascii="宋体" w:hAnsi="宋体" w:cs="宋体" w:hint="eastAsia"/>
          <w:szCs w:val="24"/>
        </w:rPr>
        <w:t>吿</w:t>
      </w:r>
      <w:proofErr w:type="gramEnd"/>
      <w:r>
        <w:rPr>
          <w:rFonts w:ascii="宋体" w:hAnsi="宋体" w:cs="宋体" w:hint="eastAsia"/>
          <w:szCs w:val="24"/>
        </w:rPr>
        <w:t>；</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8 、单一产品采购项目中，提供同一品牌同一型号产品的不同投标人参加同一包别下投标的，以一家投标人计算有效供应商数量。非单一产品采购项目中，提供标注核心产品为同一品牌同一型号的不同投标人参加同一包别投标的，以一家投标人计算有效供应商数量 ；</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9、★条款须满足或优于招标文件要求，否则投标无效；非★条款由评标委员会讨论后酌情评审；</w:t>
      </w:r>
    </w:p>
    <w:p w:rsidR="00712954" w:rsidRDefault="00712954" w:rsidP="00712954">
      <w:pPr>
        <w:pStyle w:val="a8"/>
        <w:spacing w:line="400" w:lineRule="exact"/>
        <w:rPr>
          <w:rFonts w:ascii="宋体" w:hAnsi="宋体" w:cs="宋体" w:hint="eastAsia"/>
          <w:szCs w:val="24"/>
        </w:rPr>
      </w:pPr>
      <w:r>
        <w:rPr>
          <w:rFonts w:ascii="宋体" w:hAnsi="宋体" w:cs="宋体" w:hint="eastAsia"/>
          <w:szCs w:val="24"/>
        </w:rPr>
        <w:t>10、供应商提供的产品应符合国家节能环保的相关政策要求</w:t>
      </w:r>
    </w:p>
    <w:p w:rsidR="00712954" w:rsidRDefault="00712954" w:rsidP="00712954">
      <w:pPr>
        <w:autoSpaceDE w:val="0"/>
        <w:autoSpaceDN w:val="0"/>
        <w:adjustRightInd w:val="0"/>
        <w:spacing w:line="540" w:lineRule="atLeast"/>
        <w:rPr>
          <w:rFonts w:ascii="宋体" w:hAnsi="宋体" w:cs="宋体"/>
          <w:b/>
          <w:bCs/>
          <w:color w:val="000000"/>
          <w:kern w:val="0"/>
          <w:sz w:val="24"/>
          <w:szCs w:val="24"/>
          <w:lang w:val="zh-CN"/>
        </w:rPr>
      </w:pPr>
      <w:r>
        <w:rPr>
          <w:rFonts w:ascii="宋体" w:hAnsi="宋体" w:cs="宋体" w:hint="eastAsia"/>
          <w:b/>
          <w:bCs/>
          <w:color w:val="000000"/>
          <w:kern w:val="0"/>
          <w:sz w:val="24"/>
          <w:szCs w:val="24"/>
          <w:lang w:val="zh-CN"/>
        </w:rPr>
        <w:t>（一）项目介绍：</w:t>
      </w:r>
    </w:p>
    <w:p w:rsidR="00712954" w:rsidRDefault="00712954" w:rsidP="00712954">
      <w:pPr>
        <w:pStyle w:val="a8"/>
        <w:spacing w:line="560" w:lineRule="exact"/>
        <w:ind w:rightChars="-2" w:right="-4"/>
        <w:rPr>
          <w:rFonts w:ascii="宋体" w:hAnsi="宋体" w:hint="eastAsia"/>
          <w:color w:val="000000"/>
          <w:szCs w:val="24"/>
        </w:rPr>
      </w:pPr>
      <w:r>
        <w:rPr>
          <w:rFonts w:ascii="宋体" w:hAnsi="宋体" w:hint="eastAsia"/>
          <w:color w:val="000000"/>
          <w:szCs w:val="24"/>
        </w:rPr>
        <w:t>本项目为泾县供水管道安装有限公司软密封闸阀采购项目，是为规范我县境内供水设施的设计、建设、维护和运行管理，同时为优化产品结构，便于对供水设备管理维护和保养，通过采购方式，选择一家软密封闸阀供应商供货。</w:t>
      </w:r>
    </w:p>
    <w:p w:rsidR="00712954" w:rsidRDefault="00712954" w:rsidP="00712954">
      <w:pPr>
        <w:autoSpaceDE w:val="0"/>
        <w:autoSpaceDN w:val="0"/>
        <w:adjustRightInd w:val="0"/>
        <w:spacing w:line="540" w:lineRule="atLeast"/>
        <w:rPr>
          <w:rFonts w:ascii="宋体" w:hAnsi="宋体" w:cs="宋体" w:hint="eastAsia"/>
          <w:b/>
          <w:bCs/>
          <w:color w:val="000000"/>
          <w:kern w:val="0"/>
          <w:sz w:val="24"/>
          <w:szCs w:val="24"/>
          <w:lang w:val="zh-CN"/>
        </w:rPr>
      </w:pPr>
      <w:r>
        <w:rPr>
          <w:rFonts w:ascii="宋体" w:hAnsi="宋体" w:cs="宋体" w:hint="eastAsia"/>
          <w:b/>
          <w:bCs/>
          <w:color w:val="000000"/>
          <w:kern w:val="0"/>
          <w:sz w:val="24"/>
          <w:szCs w:val="24"/>
          <w:lang w:val="zh-CN"/>
        </w:rPr>
        <w:t>（二）货物或服务需求一览表及主要指标参数要求：</w:t>
      </w:r>
    </w:p>
    <w:p w:rsidR="00712954" w:rsidRDefault="00712954" w:rsidP="00712954">
      <w:pPr>
        <w:spacing w:line="360" w:lineRule="auto"/>
        <w:ind w:rightChars="-2" w:right="-4" w:firstLineChars="200" w:firstLine="422"/>
        <w:rPr>
          <w:rFonts w:ascii="宋体" w:hAnsi="宋体" w:cs="宋体" w:hint="eastAsia"/>
          <w:b/>
          <w:kern w:val="0"/>
          <w:szCs w:val="21"/>
        </w:rPr>
      </w:pPr>
      <w:r>
        <w:rPr>
          <w:rFonts w:ascii="宋体" w:hAnsi="宋体" w:cs="宋体" w:hint="eastAsia"/>
          <w:b/>
          <w:kern w:val="0"/>
          <w:szCs w:val="21"/>
        </w:rPr>
        <w:t>1、</w:t>
      </w:r>
      <w:r>
        <w:rPr>
          <w:rFonts w:ascii="宋体" w:hAnsi="宋体" w:cs="宋体"/>
          <w:b/>
          <w:kern w:val="0"/>
          <w:szCs w:val="21"/>
        </w:rPr>
        <w:t>采购内容：</w:t>
      </w:r>
      <w:bookmarkStart w:id="0" w:name="_Toc42699180"/>
      <w:bookmarkStart w:id="1" w:name="_Toc80878384"/>
    </w:p>
    <w:tbl>
      <w:tblPr>
        <w:tblW w:w="0" w:type="auto"/>
        <w:tblInd w:w="392" w:type="dxa"/>
        <w:tblLayout w:type="fixed"/>
        <w:tblLook w:val="0000" w:firstRow="0" w:lastRow="0" w:firstColumn="0" w:lastColumn="0" w:noHBand="0" w:noVBand="0"/>
      </w:tblPr>
      <w:tblGrid>
        <w:gridCol w:w="992"/>
        <w:gridCol w:w="1985"/>
        <w:gridCol w:w="992"/>
        <w:gridCol w:w="1843"/>
        <w:gridCol w:w="2976"/>
      </w:tblGrid>
      <w:tr w:rsidR="00712954" w:rsidTr="000E13C4">
        <w:trPr>
          <w:trHeight w:val="525"/>
        </w:trPr>
        <w:tc>
          <w:tcPr>
            <w:tcW w:w="992" w:type="dxa"/>
            <w:tcBorders>
              <w:top w:val="single" w:sz="8" w:space="0" w:color="auto"/>
              <w:left w:val="single" w:sz="8" w:space="0" w:color="auto"/>
              <w:bottom w:val="single" w:sz="8" w:space="0" w:color="auto"/>
              <w:right w:val="single" w:sz="8" w:space="0" w:color="auto"/>
            </w:tcBorders>
            <w:vAlign w:val="center"/>
          </w:tcPr>
          <w:p w:rsidR="00712954" w:rsidRDefault="00712954" w:rsidP="000E13C4">
            <w:pPr>
              <w:jc w:val="center"/>
              <w:rPr>
                <w:rFonts w:ascii="宋体" w:hAnsi="宋体"/>
                <w:szCs w:val="21"/>
              </w:rPr>
            </w:pPr>
            <w:r>
              <w:rPr>
                <w:rFonts w:ascii="宋体" w:hAnsi="宋体" w:hint="eastAsia"/>
                <w:szCs w:val="21"/>
              </w:rPr>
              <w:t>序号</w:t>
            </w:r>
          </w:p>
        </w:tc>
        <w:tc>
          <w:tcPr>
            <w:tcW w:w="1985" w:type="dxa"/>
            <w:tcBorders>
              <w:top w:val="single" w:sz="8" w:space="0" w:color="auto"/>
              <w:left w:val="nil"/>
              <w:bottom w:val="single" w:sz="8" w:space="0" w:color="auto"/>
              <w:right w:val="single" w:sz="8" w:space="0" w:color="auto"/>
            </w:tcBorders>
            <w:vAlign w:val="center"/>
          </w:tcPr>
          <w:p w:rsidR="00712954" w:rsidRDefault="00712954" w:rsidP="000E13C4">
            <w:pPr>
              <w:jc w:val="center"/>
              <w:rPr>
                <w:rFonts w:ascii="宋体" w:hAnsi="宋体"/>
                <w:szCs w:val="21"/>
              </w:rPr>
            </w:pPr>
            <w:r>
              <w:rPr>
                <w:rFonts w:ascii="宋体" w:hAnsi="宋体" w:hint="eastAsia"/>
                <w:szCs w:val="21"/>
              </w:rPr>
              <w:t>规格（mm）</w:t>
            </w:r>
          </w:p>
        </w:tc>
        <w:tc>
          <w:tcPr>
            <w:tcW w:w="992" w:type="dxa"/>
            <w:tcBorders>
              <w:top w:val="single" w:sz="8" w:space="0" w:color="auto"/>
              <w:left w:val="nil"/>
              <w:bottom w:val="single" w:sz="8" w:space="0" w:color="auto"/>
              <w:right w:val="single" w:sz="8" w:space="0" w:color="auto"/>
            </w:tcBorders>
            <w:vAlign w:val="center"/>
          </w:tcPr>
          <w:p w:rsidR="00712954" w:rsidRDefault="00712954" w:rsidP="000E13C4">
            <w:pPr>
              <w:jc w:val="center"/>
              <w:rPr>
                <w:rFonts w:ascii="宋体" w:hAnsi="宋体"/>
                <w:szCs w:val="21"/>
              </w:rPr>
            </w:pPr>
            <w:r>
              <w:rPr>
                <w:rFonts w:ascii="宋体" w:hAnsi="宋体" w:hint="eastAsia"/>
                <w:szCs w:val="21"/>
              </w:rPr>
              <w:t>单位</w:t>
            </w:r>
          </w:p>
        </w:tc>
        <w:tc>
          <w:tcPr>
            <w:tcW w:w="1843" w:type="dxa"/>
            <w:tcBorders>
              <w:top w:val="single" w:sz="8" w:space="0" w:color="auto"/>
              <w:left w:val="nil"/>
              <w:bottom w:val="single" w:sz="8" w:space="0" w:color="auto"/>
              <w:right w:val="single" w:sz="8" w:space="0" w:color="auto"/>
            </w:tcBorders>
            <w:vAlign w:val="center"/>
          </w:tcPr>
          <w:p w:rsidR="00712954" w:rsidRDefault="00712954" w:rsidP="000E13C4">
            <w:pPr>
              <w:jc w:val="center"/>
              <w:rPr>
                <w:rFonts w:ascii="宋体" w:hAnsi="宋体"/>
                <w:szCs w:val="21"/>
              </w:rPr>
            </w:pPr>
            <w:r>
              <w:rPr>
                <w:rFonts w:ascii="宋体" w:hAnsi="宋体" w:hint="eastAsia"/>
                <w:szCs w:val="21"/>
              </w:rPr>
              <w:t>控制价（元）</w:t>
            </w:r>
          </w:p>
        </w:tc>
        <w:tc>
          <w:tcPr>
            <w:tcW w:w="2976" w:type="dxa"/>
            <w:tcBorders>
              <w:top w:val="single" w:sz="8" w:space="0" w:color="auto"/>
              <w:left w:val="nil"/>
              <w:bottom w:val="single" w:sz="8" w:space="0" w:color="auto"/>
              <w:right w:val="single" w:sz="8" w:space="0" w:color="auto"/>
            </w:tcBorders>
            <w:vAlign w:val="center"/>
          </w:tcPr>
          <w:p w:rsidR="00712954" w:rsidRDefault="00712954" w:rsidP="000E13C4">
            <w:pPr>
              <w:jc w:val="center"/>
              <w:rPr>
                <w:rFonts w:ascii="宋体" w:hAnsi="宋体"/>
                <w:szCs w:val="21"/>
              </w:rPr>
            </w:pPr>
            <w:r>
              <w:rPr>
                <w:rFonts w:ascii="宋体" w:hAnsi="宋体" w:hint="eastAsia"/>
                <w:szCs w:val="21"/>
              </w:rPr>
              <w:t>备注</w:t>
            </w:r>
          </w:p>
        </w:tc>
      </w:tr>
      <w:tr w:rsidR="00712954" w:rsidTr="000E13C4">
        <w:trPr>
          <w:trHeight w:val="525"/>
        </w:trPr>
        <w:tc>
          <w:tcPr>
            <w:tcW w:w="992" w:type="dxa"/>
            <w:tcBorders>
              <w:top w:val="single" w:sz="8" w:space="0" w:color="auto"/>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85" w:type="dxa"/>
            <w:tcBorders>
              <w:top w:val="single" w:sz="8" w:space="0" w:color="auto"/>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DN65</w:t>
            </w:r>
          </w:p>
        </w:tc>
        <w:tc>
          <w:tcPr>
            <w:tcW w:w="992" w:type="dxa"/>
            <w:tcBorders>
              <w:top w:val="single" w:sz="8" w:space="0" w:color="auto"/>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8" w:space="0" w:color="auto"/>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366</w:t>
            </w:r>
          </w:p>
        </w:tc>
        <w:tc>
          <w:tcPr>
            <w:tcW w:w="2976" w:type="dxa"/>
            <w:tcBorders>
              <w:top w:val="single" w:sz="8" w:space="0" w:color="auto"/>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铁质软密封闸阀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DN80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419</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铁质软密封闸阀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DN100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550</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铁质软密封闸阀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DN150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811</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铁质软密封闸阀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DN200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1474</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铁质软密封闸阀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DN300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2937</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铁质软密封闸阀</w:t>
            </w:r>
          </w:p>
        </w:tc>
      </w:tr>
      <w:tr w:rsidR="00712954" w:rsidTr="000E13C4">
        <w:trPr>
          <w:trHeight w:val="780"/>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DN300/PN10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3795</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proofErr w:type="gramStart"/>
            <w:r>
              <w:rPr>
                <w:rFonts w:ascii="宋体" w:hAnsi="宋体" w:cs="宋体" w:hint="eastAsia"/>
                <w:color w:val="000000"/>
                <w:kern w:val="0"/>
                <w:szCs w:val="21"/>
              </w:rPr>
              <w:t>暗杆硬</w:t>
            </w:r>
            <w:proofErr w:type="gramEnd"/>
            <w:r>
              <w:rPr>
                <w:rFonts w:ascii="宋体" w:hAnsi="宋体" w:cs="宋体" w:hint="eastAsia"/>
                <w:color w:val="000000"/>
                <w:kern w:val="0"/>
                <w:szCs w:val="21"/>
              </w:rPr>
              <w:t>密封法兰式闸阀</w:t>
            </w:r>
          </w:p>
        </w:tc>
      </w:tr>
      <w:tr w:rsidR="00712954" w:rsidTr="000E13C4">
        <w:trPr>
          <w:trHeight w:val="780"/>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DN200/PN10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1627</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proofErr w:type="gramStart"/>
            <w:r>
              <w:rPr>
                <w:rFonts w:ascii="宋体" w:hAnsi="宋体" w:cs="宋体" w:hint="eastAsia"/>
                <w:color w:val="000000"/>
                <w:kern w:val="0"/>
                <w:szCs w:val="21"/>
              </w:rPr>
              <w:t>暗杆硬</w:t>
            </w:r>
            <w:proofErr w:type="gramEnd"/>
            <w:r>
              <w:rPr>
                <w:rFonts w:ascii="宋体" w:hAnsi="宋体" w:cs="宋体" w:hint="eastAsia"/>
                <w:color w:val="000000"/>
                <w:kern w:val="0"/>
                <w:szCs w:val="21"/>
              </w:rPr>
              <w:t>密封法兰式闸阀</w:t>
            </w:r>
          </w:p>
        </w:tc>
      </w:tr>
      <w:tr w:rsidR="00712954" w:rsidTr="000E13C4">
        <w:trPr>
          <w:trHeight w:val="780"/>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DN150/PN10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1248</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proofErr w:type="gramStart"/>
            <w:r>
              <w:rPr>
                <w:rFonts w:ascii="宋体" w:hAnsi="宋体" w:cs="宋体" w:hint="eastAsia"/>
                <w:color w:val="000000"/>
                <w:kern w:val="0"/>
                <w:szCs w:val="21"/>
              </w:rPr>
              <w:t>暗杆硬</w:t>
            </w:r>
            <w:proofErr w:type="gramEnd"/>
            <w:r>
              <w:rPr>
                <w:rFonts w:ascii="宋体" w:hAnsi="宋体" w:cs="宋体" w:hint="eastAsia"/>
                <w:color w:val="000000"/>
                <w:kern w:val="0"/>
                <w:szCs w:val="21"/>
              </w:rPr>
              <w:t>密封法兰式闸阀</w:t>
            </w:r>
          </w:p>
        </w:tc>
      </w:tr>
      <w:tr w:rsidR="00712954" w:rsidTr="000E13C4">
        <w:trPr>
          <w:trHeight w:val="780"/>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DN100/PN10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597</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proofErr w:type="gramStart"/>
            <w:r>
              <w:rPr>
                <w:rFonts w:ascii="宋体" w:hAnsi="宋体" w:cs="宋体" w:hint="eastAsia"/>
                <w:color w:val="000000"/>
                <w:kern w:val="0"/>
                <w:szCs w:val="21"/>
              </w:rPr>
              <w:t>暗杆硬</w:t>
            </w:r>
            <w:proofErr w:type="gramEnd"/>
            <w:r>
              <w:rPr>
                <w:rFonts w:ascii="宋体" w:hAnsi="宋体" w:cs="宋体" w:hint="eastAsia"/>
                <w:color w:val="000000"/>
                <w:kern w:val="0"/>
                <w:szCs w:val="21"/>
              </w:rPr>
              <w:t>密封法兰式闸阀</w:t>
            </w:r>
          </w:p>
        </w:tc>
      </w:tr>
      <w:tr w:rsidR="00712954" w:rsidTr="000E13C4">
        <w:trPr>
          <w:trHeight w:val="780"/>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DN80/PN10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525</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proofErr w:type="gramStart"/>
            <w:r>
              <w:rPr>
                <w:rFonts w:ascii="宋体" w:hAnsi="宋体" w:cs="宋体" w:hint="eastAsia"/>
                <w:color w:val="000000"/>
                <w:kern w:val="0"/>
                <w:szCs w:val="21"/>
              </w:rPr>
              <w:t>暗杆硬</w:t>
            </w:r>
            <w:proofErr w:type="gramEnd"/>
            <w:r>
              <w:rPr>
                <w:rFonts w:ascii="宋体" w:hAnsi="宋体" w:cs="宋体" w:hint="eastAsia"/>
                <w:color w:val="000000"/>
                <w:kern w:val="0"/>
                <w:szCs w:val="21"/>
              </w:rPr>
              <w:t>密封法兰式闸阀</w:t>
            </w:r>
          </w:p>
        </w:tc>
      </w:tr>
      <w:tr w:rsidR="00712954" w:rsidTr="000E13C4">
        <w:trPr>
          <w:trHeight w:val="780"/>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DN65/PN10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380</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proofErr w:type="gramStart"/>
            <w:r>
              <w:rPr>
                <w:rFonts w:ascii="宋体" w:hAnsi="宋体" w:cs="宋体" w:hint="eastAsia"/>
                <w:color w:val="000000"/>
                <w:kern w:val="0"/>
                <w:szCs w:val="21"/>
              </w:rPr>
              <w:t>暗杆硬</w:t>
            </w:r>
            <w:proofErr w:type="gramEnd"/>
            <w:r>
              <w:rPr>
                <w:rFonts w:ascii="宋体" w:hAnsi="宋体" w:cs="宋体" w:hint="eastAsia"/>
                <w:color w:val="000000"/>
                <w:kern w:val="0"/>
                <w:szCs w:val="21"/>
              </w:rPr>
              <w:t>密封法兰式闸阀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DN300/PN10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5000</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橡胶板止回阀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DN200/PN10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1995</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橡胶板止回阀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DN150/PN10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1219</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橡胶板止回阀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DN100/PN10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705</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橡胶板止回阀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DN80/PN10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486</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橡胶板止回阀</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DN65/PN10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375</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橡胶板止回阀</w:t>
            </w:r>
          </w:p>
        </w:tc>
      </w:tr>
      <w:tr w:rsidR="00712954" w:rsidTr="000E13C4">
        <w:trPr>
          <w:trHeight w:val="525"/>
        </w:trPr>
        <w:tc>
          <w:tcPr>
            <w:tcW w:w="992" w:type="dxa"/>
            <w:tcBorders>
              <w:top w:val="nil"/>
              <w:left w:val="single" w:sz="8" w:space="0" w:color="auto"/>
              <w:bottom w:val="single" w:sz="4"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985" w:type="dxa"/>
            <w:tcBorders>
              <w:top w:val="nil"/>
              <w:left w:val="nil"/>
              <w:bottom w:val="single" w:sz="4"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DN50/PN10</w:t>
            </w:r>
          </w:p>
        </w:tc>
        <w:tc>
          <w:tcPr>
            <w:tcW w:w="992" w:type="dxa"/>
            <w:tcBorders>
              <w:top w:val="nil"/>
              <w:left w:val="nil"/>
              <w:bottom w:val="single" w:sz="4"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4"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315</w:t>
            </w:r>
          </w:p>
        </w:tc>
        <w:tc>
          <w:tcPr>
            <w:tcW w:w="2976" w:type="dxa"/>
            <w:tcBorders>
              <w:top w:val="nil"/>
              <w:left w:val="nil"/>
              <w:bottom w:val="single" w:sz="4"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橡胶板止回阀</w:t>
            </w:r>
          </w:p>
        </w:tc>
      </w:tr>
      <w:tr w:rsidR="00712954" w:rsidTr="000E13C4">
        <w:trPr>
          <w:trHeight w:val="525"/>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DN25/PN16</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49</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黄铜丝扣排气阀</w:t>
            </w:r>
          </w:p>
        </w:tc>
      </w:tr>
      <w:tr w:rsidR="00712954" w:rsidTr="000E13C4">
        <w:trPr>
          <w:trHeight w:val="525"/>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DN40/PN10</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526</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复合式排气阀</w:t>
            </w:r>
          </w:p>
        </w:tc>
      </w:tr>
      <w:tr w:rsidR="00712954" w:rsidTr="000E13C4">
        <w:trPr>
          <w:trHeight w:val="525"/>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DN50/PN10</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526</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复合式排气阀</w:t>
            </w:r>
          </w:p>
        </w:tc>
      </w:tr>
      <w:tr w:rsidR="00712954" w:rsidTr="000E13C4">
        <w:trPr>
          <w:trHeight w:val="525"/>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DN80/PN10</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862</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复合式排气阀</w:t>
            </w:r>
          </w:p>
        </w:tc>
      </w:tr>
      <w:tr w:rsidR="00712954" w:rsidTr="000E13C4">
        <w:trPr>
          <w:trHeight w:val="525"/>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DN100/PN10</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909</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复合式排气阀</w:t>
            </w:r>
          </w:p>
        </w:tc>
      </w:tr>
      <w:tr w:rsidR="00712954" w:rsidTr="000E13C4">
        <w:trPr>
          <w:trHeight w:val="525"/>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DN40/PN16</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86</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黄铜丝扣止回阀</w:t>
            </w:r>
          </w:p>
        </w:tc>
      </w:tr>
      <w:tr w:rsidR="00712954" w:rsidTr="000E13C4">
        <w:trPr>
          <w:trHeight w:val="525"/>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DN50/PN16</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113</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黄铜丝扣止回阀</w:t>
            </w:r>
          </w:p>
        </w:tc>
      </w:tr>
      <w:tr w:rsidR="00712954" w:rsidTr="000E13C4">
        <w:trPr>
          <w:trHeight w:val="639"/>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DN300/PN10</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1620</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双法兰限位型伸缩器</w:t>
            </w:r>
          </w:p>
        </w:tc>
      </w:tr>
      <w:tr w:rsidR="00712954" w:rsidTr="000E13C4">
        <w:trPr>
          <w:trHeight w:val="564"/>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DN200/PN10</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898</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双法兰限位型伸缩器</w:t>
            </w:r>
          </w:p>
        </w:tc>
      </w:tr>
      <w:tr w:rsidR="00712954" w:rsidTr="000E13C4">
        <w:trPr>
          <w:trHeight w:val="618"/>
        </w:trPr>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1985"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DN100/PN10</w:t>
            </w:r>
          </w:p>
        </w:tc>
        <w:tc>
          <w:tcPr>
            <w:tcW w:w="992"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398</w:t>
            </w:r>
          </w:p>
        </w:tc>
        <w:tc>
          <w:tcPr>
            <w:tcW w:w="2976" w:type="dxa"/>
            <w:tcBorders>
              <w:top w:val="single" w:sz="4" w:space="0" w:color="auto"/>
              <w:left w:val="single" w:sz="4" w:space="0" w:color="auto"/>
              <w:bottom w:val="single" w:sz="4" w:space="0" w:color="auto"/>
              <w:right w:val="single" w:sz="4"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双法兰限位型伸缩器</w:t>
            </w:r>
          </w:p>
        </w:tc>
      </w:tr>
      <w:tr w:rsidR="00712954" w:rsidTr="000E13C4">
        <w:trPr>
          <w:trHeight w:val="525"/>
        </w:trPr>
        <w:tc>
          <w:tcPr>
            <w:tcW w:w="992" w:type="dxa"/>
            <w:tcBorders>
              <w:top w:val="single" w:sz="4" w:space="0" w:color="auto"/>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1985" w:type="dxa"/>
            <w:tcBorders>
              <w:top w:val="single" w:sz="4" w:space="0" w:color="auto"/>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DN50/PN10</w:t>
            </w:r>
          </w:p>
        </w:tc>
        <w:tc>
          <w:tcPr>
            <w:tcW w:w="992" w:type="dxa"/>
            <w:tcBorders>
              <w:top w:val="single" w:sz="4" w:space="0" w:color="auto"/>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single" w:sz="4" w:space="0" w:color="auto"/>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105</w:t>
            </w:r>
          </w:p>
        </w:tc>
        <w:tc>
          <w:tcPr>
            <w:tcW w:w="2976" w:type="dxa"/>
            <w:tcBorders>
              <w:top w:val="single" w:sz="4" w:space="0" w:color="auto"/>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双法兰橡胶软接头</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DN65/PN10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128</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双法兰橡胶软接头</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DN80/PN10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164</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双法兰橡胶软接头</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DN100/PN10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189</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双法兰橡胶软接头</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DN150/PN10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346</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双法兰橡胶软接头</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DN200/PN10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517</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双法兰橡胶软接头</w:t>
            </w:r>
          </w:p>
        </w:tc>
      </w:tr>
      <w:tr w:rsidR="00712954" w:rsidTr="000E13C4">
        <w:trPr>
          <w:trHeight w:val="525"/>
        </w:trPr>
        <w:tc>
          <w:tcPr>
            <w:tcW w:w="992" w:type="dxa"/>
            <w:tcBorders>
              <w:top w:val="nil"/>
              <w:left w:val="single" w:sz="8" w:space="0" w:color="auto"/>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1985"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DN300/PN10</w:t>
            </w:r>
          </w:p>
        </w:tc>
        <w:tc>
          <w:tcPr>
            <w:tcW w:w="992"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843"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hint="eastAsia"/>
                <w:color w:val="000000"/>
                <w:szCs w:val="21"/>
              </w:rPr>
              <w:t>868</w:t>
            </w:r>
          </w:p>
        </w:tc>
        <w:tc>
          <w:tcPr>
            <w:tcW w:w="2976" w:type="dxa"/>
            <w:tcBorders>
              <w:top w:val="nil"/>
              <w:left w:val="nil"/>
              <w:bottom w:val="single" w:sz="8" w:space="0" w:color="auto"/>
              <w:right w:val="single" w:sz="8" w:space="0" w:color="auto"/>
            </w:tcBorders>
            <w:vAlign w:val="center"/>
          </w:tcPr>
          <w:p w:rsidR="00712954" w:rsidRDefault="00712954" w:rsidP="000E13C4">
            <w:pPr>
              <w:widowControl/>
              <w:jc w:val="center"/>
              <w:rPr>
                <w:rFonts w:ascii="宋体" w:hAnsi="宋体" w:cs="宋体"/>
                <w:color w:val="000000"/>
                <w:kern w:val="0"/>
                <w:szCs w:val="21"/>
              </w:rPr>
            </w:pPr>
            <w:r>
              <w:rPr>
                <w:rFonts w:ascii="宋体" w:hAnsi="宋体" w:cs="宋体" w:hint="eastAsia"/>
                <w:color w:val="000000"/>
                <w:kern w:val="0"/>
                <w:szCs w:val="21"/>
              </w:rPr>
              <w:t>双法兰橡胶软接头</w:t>
            </w:r>
          </w:p>
        </w:tc>
      </w:tr>
    </w:tbl>
    <w:p w:rsidR="00712954" w:rsidRDefault="00712954" w:rsidP="00712954">
      <w:pPr>
        <w:spacing w:line="360" w:lineRule="auto"/>
        <w:ind w:firstLineChars="200" w:firstLine="422"/>
        <w:rPr>
          <w:rFonts w:ascii="宋体" w:hAnsi="宋体" w:hint="eastAsia"/>
          <w:b/>
          <w:szCs w:val="21"/>
        </w:rPr>
      </w:pPr>
      <w:r>
        <w:rPr>
          <w:rFonts w:ascii="宋体" w:hAnsi="宋体" w:hint="eastAsia"/>
          <w:b/>
          <w:color w:val="000000"/>
          <w:szCs w:val="21"/>
        </w:rPr>
        <w:t>注：</w:t>
      </w:r>
      <w:r>
        <w:rPr>
          <w:rFonts w:ascii="宋体" w:hAnsi="宋体" w:hint="eastAsia"/>
          <w:b/>
          <w:szCs w:val="21"/>
        </w:rPr>
        <w:t>（1）所有材料按</w:t>
      </w:r>
      <w:proofErr w:type="gramStart"/>
      <w:r>
        <w:rPr>
          <w:rFonts w:ascii="宋体" w:hAnsi="宋体" w:hint="eastAsia"/>
          <w:b/>
          <w:szCs w:val="21"/>
        </w:rPr>
        <w:t>单价元</w:t>
      </w:r>
      <w:proofErr w:type="gramEnd"/>
      <w:r>
        <w:rPr>
          <w:rFonts w:ascii="宋体" w:hAnsi="宋体" w:hint="eastAsia"/>
          <w:b/>
          <w:szCs w:val="21"/>
        </w:rPr>
        <w:t>/只（含辅材）报价，报价包含所有税费。</w:t>
      </w:r>
    </w:p>
    <w:p w:rsidR="00712954" w:rsidRDefault="00712954" w:rsidP="00712954">
      <w:pPr>
        <w:spacing w:line="360" w:lineRule="auto"/>
        <w:ind w:right="-10" w:firstLineChars="200" w:firstLine="422"/>
        <w:rPr>
          <w:rFonts w:ascii="宋体" w:hAnsi="宋体" w:hint="eastAsia"/>
          <w:b/>
          <w:color w:val="FF0000"/>
          <w:kern w:val="0"/>
          <w:szCs w:val="21"/>
        </w:rPr>
      </w:pPr>
      <w:r>
        <w:rPr>
          <w:rFonts w:ascii="宋体" w:hAnsi="宋体" w:hint="eastAsia"/>
          <w:b/>
          <w:color w:val="000000"/>
          <w:szCs w:val="21"/>
        </w:rPr>
        <w:t>（2）具体采购数量将结合我县建设工程进度以实际进货数量为准分批采购，投标供货商需考虑到实际采购数量变化产生的风险。</w:t>
      </w:r>
    </w:p>
    <w:p w:rsidR="00712954" w:rsidRDefault="00712954" w:rsidP="00712954">
      <w:pPr>
        <w:spacing w:line="360" w:lineRule="auto"/>
        <w:ind w:rightChars="-2" w:right="-4" w:firstLineChars="200" w:firstLine="422"/>
        <w:rPr>
          <w:rFonts w:ascii="宋体" w:hAnsi="宋体" w:cs="宋体" w:hint="eastAsia"/>
          <w:b/>
          <w:kern w:val="0"/>
          <w:szCs w:val="21"/>
        </w:rPr>
      </w:pPr>
      <w:r>
        <w:rPr>
          <w:rFonts w:ascii="宋体" w:hAnsi="宋体" w:hint="eastAsia"/>
          <w:b/>
          <w:color w:val="000000"/>
          <w:szCs w:val="21"/>
        </w:rPr>
        <w:t>（3）以上价格作为招标人本次招标控制价，本项目按百分比报价，控制价×</w:t>
      </w:r>
      <w:r>
        <w:rPr>
          <w:rFonts w:ascii="宋体" w:hAnsi="宋体" w:hint="eastAsia"/>
          <w:b/>
          <w:color w:val="000000"/>
          <w:szCs w:val="21"/>
          <w:u w:val="single"/>
        </w:rPr>
        <w:t xml:space="preserve">    </w:t>
      </w:r>
      <w:r>
        <w:rPr>
          <w:rFonts w:ascii="宋体" w:hAnsi="宋体" w:hint="eastAsia"/>
          <w:b/>
          <w:color w:val="000000"/>
          <w:szCs w:val="21"/>
        </w:rPr>
        <w:t>%即为本项目的投标报价，报价不得高于100%，否则视为废标。（只允许一个百分比报价）</w:t>
      </w:r>
    </w:p>
    <w:p w:rsidR="00712954" w:rsidRDefault="00712954" w:rsidP="00712954">
      <w:pPr>
        <w:spacing w:line="360" w:lineRule="auto"/>
        <w:ind w:rightChars="-2" w:right="-4" w:firstLineChars="200" w:firstLine="422"/>
        <w:rPr>
          <w:rFonts w:ascii="宋体" w:hAnsi="宋体" w:cs="宋体" w:hint="eastAsia"/>
          <w:b/>
          <w:kern w:val="0"/>
          <w:szCs w:val="21"/>
        </w:rPr>
      </w:pPr>
      <w:r>
        <w:rPr>
          <w:rFonts w:ascii="宋体" w:hAnsi="宋体" w:cs="宋体" w:hint="eastAsia"/>
          <w:b/>
          <w:kern w:val="0"/>
          <w:szCs w:val="21"/>
        </w:rPr>
        <w:t>2、技术要求</w:t>
      </w:r>
      <w:bookmarkEnd w:id="0"/>
      <w:bookmarkEnd w:id="1"/>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生产供货产品应符合</w:t>
      </w:r>
      <w:r>
        <w:rPr>
          <w:rFonts w:ascii="宋体" w:hAnsi="宋体" w:cs="宋体"/>
          <w:sz w:val="21"/>
          <w:szCs w:val="21"/>
        </w:rPr>
        <w:t>CJ/T 216</w:t>
      </w:r>
      <w:r>
        <w:rPr>
          <w:rFonts w:ascii="宋体" w:hAnsi="宋体" w:cs="宋体" w:hint="eastAsia"/>
          <w:sz w:val="21"/>
          <w:szCs w:val="21"/>
        </w:rPr>
        <w:t>《给水排水用软密封闸阀》</w:t>
      </w:r>
      <w:bookmarkStart w:id="2" w:name="_Hlk47685355"/>
      <w:r>
        <w:rPr>
          <w:rFonts w:ascii="宋体" w:hAnsi="宋体" w:cs="宋体" w:hint="eastAsia"/>
          <w:sz w:val="21"/>
          <w:szCs w:val="21"/>
        </w:rPr>
        <w:t>最新版本</w:t>
      </w:r>
      <w:bookmarkEnd w:id="2"/>
      <w:r>
        <w:rPr>
          <w:rFonts w:ascii="宋体" w:hAnsi="宋体" w:cs="宋体" w:hint="eastAsia"/>
          <w:sz w:val="21"/>
          <w:szCs w:val="21"/>
        </w:rPr>
        <w:t>中所有规定。法兰连接弹性橡胶密封（软密封）阀门的结构形式，阀体密封面平坦无凹陷，阀芯采用整体</w:t>
      </w:r>
      <w:proofErr w:type="gramStart"/>
      <w:r>
        <w:rPr>
          <w:rFonts w:ascii="宋体" w:hAnsi="宋体" w:cs="宋体" w:hint="eastAsia"/>
          <w:sz w:val="21"/>
          <w:szCs w:val="21"/>
        </w:rPr>
        <w:t>包胶方式</w:t>
      </w:r>
      <w:proofErr w:type="gramEnd"/>
      <w:r>
        <w:rPr>
          <w:rFonts w:ascii="宋体" w:hAnsi="宋体" w:cs="宋体"/>
          <w:sz w:val="21"/>
          <w:szCs w:val="21"/>
        </w:rPr>
        <w:t>,</w:t>
      </w:r>
      <w:r>
        <w:rPr>
          <w:rFonts w:ascii="宋体" w:hAnsi="宋体" w:cs="宋体" w:hint="eastAsia"/>
          <w:sz w:val="21"/>
          <w:szCs w:val="21"/>
        </w:rPr>
        <w:t>确保在长期操作和水流冲击下</w:t>
      </w:r>
      <w:r>
        <w:rPr>
          <w:rFonts w:ascii="宋体" w:hAnsi="宋体" w:cs="宋体"/>
          <w:sz w:val="21"/>
          <w:szCs w:val="21"/>
        </w:rPr>
        <w:t>,</w:t>
      </w:r>
      <w:r>
        <w:rPr>
          <w:rFonts w:ascii="宋体" w:hAnsi="宋体" w:cs="宋体" w:hint="eastAsia"/>
          <w:sz w:val="21"/>
          <w:szCs w:val="21"/>
        </w:rPr>
        <w:t>控制不会失效的技术要求。</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（1）阀门密封面</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必须采用弹性橡胶密封（软密封），</w:t>
      </w:r>
      <w:proofErr w:type="gramStart"/>
      <w:r>
        <w:rPr>
          <w:rFonts w:ascii="宋体" w:hAnsi="宋体" w:cs="宋体" w:hint="eastAsia"/>
          <w:sz w:val="21"/>
          <w:szCs w:val="21"/>
        </w:rPr>
        <w:t>阀板整体</w:t>
      </w:r>
      <w:proofErr w:type="gramEnd"/>
      <w:r>
        <w:rPr>
          <w:rFonts w:ascii="宋体" w:hAnsi="宋体" w:cs="宋体" w:hint="eastAsia"/>
          <w:sz w:val="21"/>
          <w:szCs w:val="21"/>
        </w:rPr>
        <w:t>均以中硬橡胶完整包覆；关闭时，以闸板弹性橡胶压住阀体底部形成完美的弹性密封面，只需较小的操作扭矩即可达到零泄漏的双向密封效果。并需通过</w:t>
      </w:r>
      <w:r>
        <w:rPr>
          <w:rFonts w:ascii="宋体" w:hAnsi="宋体" w:cs="宋体"/>
          <w:sz w:val="21"/>
          <w:szCs w:val="21"/>
        </w:rPr>
        <w:t>GB/T13927</w:t>
      </w:r>
      <w:r>
        <w:rPr>
          <w:rFonts w:ascii="宋体" w:hAnsi="宋体" w:cs="宋体" w:hint="eastAsia"/>
          <w:sz w:val="21"/>
          <w:szCs w:val="21"/>
        </w:rPr>
        <w:t>标准，检验完全无泄露；</w:t>
      </w:r>
      <w:proofErr w:type="gramStart"/>
      <w:r>
        <w:rPr>
          <w:rFonts w:ascii="宋体" w:hAnsi="宋体" w:cs="宋体" w:hint="eastAsia"/>
          <w:sz w:val="21"/>
          <w:szCs w:val="21"/>
        </w:rPr>
        <w:t>橡胶阀板在</w:t>
      </w:r>
      <w:proofErr w:type="gramEnd"/>
      <w:r>
        <w:rPr>
          <w:rFonts w:ascii="宋体" w:hAnsi="宋体" w:cs="宋体" w:hint="eastAsia"/>
          <w:sz w:val="21"/>
          <w:szCs w:val="21"/>
        </w:rPr>
        <w:t>关闭时，能承受规定压力及流体冲击，阀门使用寿命</w:t>
      </w:r>
      <w:r>
        <w:rPr>
          <w:rFonts w:ascii="宋体" w:hAnsi="宋体" w:cs="宋体"/>
          <w:sz w:val="21"/>
          <w:szCs w:val="21"/>
        </w:rPr>
        <w:t>10</w:t>
      </w:r>
      <w:r>
        <w:rPr>
          <w:rFonts w:ascii="宋体" w:hAnsi="宋体" w:cs="宋体" w:hint="eastAsia"/>
          <w:sz w:val="21"/>
          <w:szCs w:val="21"/>
        </w:rPr>
        <w:t>年以上。</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（2）阀体</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阀体、阀盖最小壁厚必须符合</w:t>
      </w:r>
      <w:r>
        <w:rPr>
          <w:rFonts w:ascii="宋体" w:hAnsi="宋体" w:cs="宋体"/>
          <w:sz w:val="21"/>
          <w:szCs w:val="21"/>
        </w:rPr>
        <w:t>CJ/T 216</w:t>
      </w:r>
      <w:r>
        <w:rPr>
          <w:rFonts w:ascii="宋体" w:hAnsi="宋体" w:cs="宋体" w:hint="eastAsia"/>
          <w:sz w:val="21"/>
          <w:szCs w:val="21"/>
        </w:rPr>
        <w:t>《给水排水用软密封闸阀》最新版本中主要结构尺寸表中的规定。</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法兰：法兰安装尺寸（孔中心圆直径、螺栓孔径、孔数）和密封面形状、尺寸依据</w:t>
      </w:r>
      <w:r>
        <w:rPr>
          <w:rFonts w:ascii="宋体" w:hAnsi="宋体" w:cs="宋体"/>
          <w:sz w:val="21"/>
          <w:szCs w:val="21"/>
        </w:rPr>
        <w:t>GB/T17241.7</w:t>
      </w:r>
      <w:r>
        <w:rPr>
          <w:rFonts w:ascii="宋体" w:hAnsi="宋体" w:cs="宋体" w:hint="eastAsia"/>
          <w:sz w:val="21"/>
          <w:szCs w:val="21"/>
        </w:rPr>
        <w:t>标准</w:t>
      </w:r>
      <w:r>
        <w:rPr>
          <w:rFonts w:ascii="宋体" w:hAnsi="宋体" w:cs="宋体"/>
          <w:sz w:val="21"/>
          <w:szCs w:val="21"/>
        </w:rPr>
        <w:t>PN1.0Mpa</w:t>
      </w:r>
      <w:r>
        <w:rPr>
          <w:rFonts w:ascii="宋体" w:hAnsi="宋体" w:cs="宋体" w:hint="eastAsia"/>
          <w:sz w:val="21"/>
          <w:szCs w:val="21"/>
        </w:rPr>
        <w:t>或</w:t>
      </w:r>
      <w:r>
        <w:rPr>
          <w:rFonts w:ascii="宋体" w:hAnsi="宋体" w:cs="宋体"/>
          <w:sz w:val="21"/>
          <w:szCs w:val="21"/>
        </w:rPr>
        <w:t>PN1.6Mpa</w:t>
      </w:r>
      <w:r>
        <w:rPr>
          <w:rFonts w:ascii="宋体" w:hAnsi="宋体" w:cs="宋体" w:hint="eastAsia"/>
          <w:sz w:val="21"/>
          <w:szCs w:val="21"/>
        </w:rPr>
        <w:t>级制造。</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阀门在全开时，阀体内</w:t>
      </w:r>
      <w:proofErr w:type="gramStart"/>
      <w:r>
        <w:rPr>
          <w:rFonts w:ascii="宋体" w:hAnsi="宋体" w:cs="宋体" w:hint="eastAsia"/>
          <w:sz w:val="21"/>
          <w:szCs w:val="21"/>
        </w:rPr>
        <w:t>橡胶阀板高于</w:t>
      </w:r>
      <w:proofErr w:type="gramEnd"/>
      <w:r>
        <w:rPr>
          <w:rFonts w:ascii="宋体" w:hAnsi="宋体" w:cs="宋体" w:hint="eastAsia"/>
          <w:sz w:val="21"/>
          <w:szCs w:val="21"/>
        </w:rPr>
        <w:t>阀门内腔通道。</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阀体采用树脂</w:t>
      </w:r>
      <w:proofErr w:type="gramStart"/>
      <w:r>
        <w:rPr>
          <w:rFonts w:ascii="宋体" w:hAnsi="宋体" w:cs="宋体" w:hint="eastAsia"/>
          <w:sz w:val="21"/>
          <w:szCs w:val="21"/>
        </w:rPr>
        <w:t>砂</w:t>
      </w:r>
      <w:proofErr w:type="gramEnd"/>
      <w:r>
        <w:rPr>
          <w:rFonts w:ascii="宋体" w:hAnsi="宋体" w:cs="宋体" w:hint="eastAsia"/>
          <w:sz w:val="21"/>
          <w:szCs w:val="21"/>
        </w:rPr>
        <w:t>精密铸造，内腔底部无凹槽；密封面平整光洁，铸件在涂覆表面必须光滑、无裂纹伤痕、夹砂等缺陷。</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阀体内腔密封面两侧</w:t>
      </w:r>
      <w:proofErr w:type="gramStart"/>
      <w:r>
        <w:rPr>
          <w:rFonts w:ascii="宋体" w:hAnsi="宋体" w:cs="宋体" w:hint="eastAsia"/>
          <w:sz w:val="21"/>
          <w:szCs w:val="21"/>
        </w:rPr>
        <w:t>有阀板导向筋保障阀板</w:t>
      </w:r>
      <w:proofErr w:type="gramEnd"/>
      <w:r>
        <w:rPr>
          <w:rFonts w:ascii="宋体" w:hAnsi="宋体" w:cs="宋体" w:hint="eastAsia"/>
          <w:sz w:val="21"/>
          <w:szCs w:val="21"/>
        </w:rPr>
        <w:t>上下平稳移动；</w:t>
      </w:r>
      <w:proofErr w:type="gramStart"/>
      <w:r>
        <w:rPr>
          <w:rFonts w:ascii="宋体" w:hAnsi="宋体" w:cs="宋体" w:hint="eastAsia"/>
          <w:sz w:val="21"/>
          <w:szCs w:val="21"/>
        </w:rPr>
        <w:t>阀板导槽</w:t>
      </w:r>
      <w:proofErr w:type="gramEnd"/>
      <w:r>
        <w:rPr>
          <w:rFonts w:ascii="宋体" w:hAnsi="宋体" w:cs="宋体" w:hint="eastAsia"/>
          <w:sz w:val="21"/>
          <w:szCs w:val="21"/>
        </w:rPr>
        <w:t>平整光洁</w:t>
      </w:r>
      <w:proofErr w:type="gramStart"/>
      <w:r>
        <w:rPr>
          <w:rFonts w:ascii="宋体" w:hAnsi="宋体" w:cs="宋体" w:hint="eastAsia"/>
          <w:sz w:val="21"/>
          <w:szCs w:val="21"/>
        </w:rPr>
        <w:t>与阀板</w:t>
      </w:r>
      <w:proofErr w:type="gramEnd"/>
      <w:r>
        <w:rPr>
          <w:rFonts w:ascii="宋体" w:hAnsi="宋体" w:cs="宋体" w:hint="eastAsia"/>
          <w:sz w:val="21"/>
          <w:szCs w:val="21"/>
        </w:rPr>
        <w:t>紧密配合，</w:t>
      </w:r>
      <w:proofErr w:type="gramStart"/>
      <w:r>
        <w:rPr>
          <w:rFonts w:ascii="宋体" w:hAnsi="宋体" w:cs="宋体" w:hint="eastAsia"/>
          <w:sz w:val="21"/>
          <w:szCs w:val="21"/>
        </w:rPr>
        <w:t>阀板处于</w:t>
      </w:r>
      <w:proofErr w:type="gramEnd"/>
      <w:r>
        <w:rPr>
          <w:rFonts w:ascii="宋体" w:hAnsi="宋体" w:cs="宋体" w:hint="eastAsia"/>
          <w:sz w:val="21"/>
          <w:szCs w:val="21"/>
        </w:rPr>
        <w:t>任何位置震动较小。</w:t>
      </w:r>
    </w:p>
    <w:p w:rsidR="00712954" w:rsidRDefault="00712954" w:rsidP="00712954">
      <w:pPr>
        <w:pStyle w:val="a8"/>
        <w:ind w:rightChars="-2" w:right="-4" w:firstLine="420"/>
        <w:rPr>
          <w:rFonts w:ascii="宋体" w:hAnsi="宋体" w:cs="宋体"/>
          <w:sz w:val="21"/>
          <w:szCs w:val="21"/>
        </w:rPr>
      </w:pPr>
      <w:proofErr w:type="gramStart"/>
      <w:r>
        <w:rPr>
          <w:rFonts w:ascii="宋体" w:hAnsi="宋体" w:cs="宋体" w:hint="eastAsia"/>
          <w:sz w:val="21"/>
          <w:szCs w:val="21"/>
        </w:rPr>
        <w:t>阀盖</w:t>
      </w:r>
      <w:proofErr w:type="gramEnd"/>
      <w:r>
        <w:rPr>
          <w:rFonts w:ascii="宋体" w:hAnsi="宋体" w:cs="宋体" w:hint="eastAsia"/>
          <w:sz w:val="21"/>
          <w:szCs w:val="21"/>
        </w:rPr>
        <w:t>与阀体连接采用为内藏式螺栓拧紧后凹槽采用</w:t>
      </w:r>
      <w:proofErr w:type="gramStart"/>
      <w:r>
        <w:rPr>
          <w:rFonts w:ascii="宋体" w:hAnsi="宋体" w:cs="宋体" w:hint="eastAsia"/>
          <w:sz w:val="21"/>
          <w:szCs w:val="21"/>
        </w:rPr>
        <w:t>灌腊或</w:t>
      </w:r>
      <w:proofErr w:type="gramEnd"/>
      <w:r>
        <w:rPr>
          <w:rFonts w:ascii="宋体" w:hAnsi="宋体" w:cs="宋体" w:hint="eastAsia"/>
          <w:sz w:val="21"/>
          <w:szCs w:val="21"/>
        </w:rPr>
        <w:t>塑料盖封闭。</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（3）阀板</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球墨铸铁本体及内外表面均完全包覆三元乙丙烯聚合橡胶（</w:t>
      </w:r>
      <w:r>
        <w:rPr>
          <w:rFonts w:ascii="宋体" w:hAnsi="宋体" w:cs="宋体"/>
          <w:sz w:val="21"/>
          <w:szCs w:val="21"/>
        </w:rPr>
        <w:t>EPDM</w:t>
      </w:r>
      <w:r>
        <w:rPr>
          <w:rFonts w:ascii="宋体" w:hAnsi="宋体" w:cs="宋体" w:hint="eastAsia"/>
          <w:sz w:val="21"/>
          <w:szCs w:val="21"/>
        </w:rPr>
        <w:t>），次选丁腈胶包覆，完全避免流体（水）与阀体铸铁表面直接接触。并且要标明抗老化实验和耐磨性实验后有关数据；并通过特殊的橡胶电刷检测工艺保证包胶质量。包胶结合强度应符合</w:t>
      </w:r>
      <w:r>
        <w:rPr>
          <w:rFonts w:ascii="宋体" w:hAnsi="宋体" w:cs="宋体"/>
          <w:sz w:val="21"/>
          <w:szCs w:val="21"/>
        </w:rPr>
        <w:t>CJ/T 216</w:t>
      </w:r>
      <w:r>
        <w:rPr>
          <w:rFonts w:ascii="宋体" w:hAnsi="宋体" w:cs="宋体" w:hint="eastAsia"/>
          <w:sz w:val="21"/>
          <w:szCs w:val="21"/>
        </w:rPr>
        <w:t>《给水排水用软密封闸阀》最新版本中的规定。</w:t>
      </w:r>
      <w:proofErr w:type="gramStart"/>
      <w:r>
        <w:rPr>
          <w:rFonts w:ascii="宋体" w:hAnsi="宋体" w:cs="宋体" w:hint="eastAsia"/>
          <w:sz w:val="21"/>
          <w:szCs w:val="21"/>
        </w:rPr>
        <w:t>包胶阀板</w:t>
      </w:r>
      <w:proofErr w:type="gramEnd"/>
      <w:r>
        <w:rPr>
          <w:rFonts w:ascii="宋体" w:hAnsi="宋体" w:cs="宋体" w:hint="eastAsia"/>
          <w:sz w:val="21"/>
          <w:szCs w:val="21"/>
        </w:rPr>
        <w:t>尺寸应保持一致性，确保同规格阀门符合国际保证互换性。</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（4）橡胶</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橡胶材质表面平滑，无肉眼所见的杂质及蜂窝状孔洞；无损伤、裂痕、气孔等缺陷。</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（5）阀杆螺母</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保证阀杆</w:t>
      </w:r>
      <w:proofErr w:type="gramStart"/>
      <w:r>
        <w:rPr>
          <w:rFonts w:ascii="宋体" w:hAnsi="宋体" w:cs="宋体" w:hint="eastAsia"/>
          <w:sz w:val="21"/>
          <w:szCs w:val="21"/>
        </w:rPr>
        <w:t>与阀板</w:t>
      </w:r>
      <w:proofErr w:type="gramEnd"/>
      <w:r>
        <w:rPr>
          <w:rFonts w:ascii="宋体" w:hAnsi="宋体" w:cs="宋体" w:hint="eastAsia"/>
          <w:sz w:val="21"/>
          <w:szCs w:val="21"/>
        </w:rPr>
        <w:t>连接牢靠，在试验与工作条件下闸板不应脱落。</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保证闸板螺母与闸板的连接部位不应包覆橡胶不</w:t>
      </w:r>
      <w:proofErr w:type="gramStart"/>
      <w:r>
        <w:rPr>
          <w:rFonts w:ascii="宋体" w:hAnsi="宋体" w:cs="宋体" w:hint="eastAsia"/>
          <w:sz w:val="21"/>
          <w:szCs w:val="21"/>
        </w:rPr>
        <w:t>應</w:t>
      </w:r>
      <w:proofErr w:type="gramEnd"/>
      <w:r>
        <w:rPr>
          <w:rFonts w:ascii="宋体" w:hAnsi="宋体" w:cs="宋体" w:hint="eastAsia"/>
          <w:sz w:val="21"/>
          <w:szCs w:val="21"/>
        </w:rPr>
        <w:t>磨损出现铸铁外露锈蚀现象。</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阀杆螺母采用优质铜合金，整体锻压或铸造成型。</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（6）阀杆</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阀杆采用优质不锈钢整体制作成型，轴肩台所采用的红铳工艺，与阀杆为一体。</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阀杆螺纹采用抛光梯形螺纹，阀杆最小直径满足</w:t>
      </w:r>
      <w:r>
        <w:rPr>
          <w:rFonts w:ascii="宋体" w:hAnsi="宋体" w:cs="宋体"/>
          <w:sz w:val="21"/>
          <w:szCs w:val="21"/>
        </w:rPr>
        <w:t>GB/T216-2013</w:t>
      </w:r>
      <w:r>
        <w:rPr>
          <w:rFonts w:ascii="宋体" w:hAnsi="宋体" w:cs="宋体" w:hint="eastAsia"/>
          <w:sz w:val="21"/>
          <w:szCs w:val="21"/>
        </w:rPr>
        <w:t>的规定。</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阀杆与方帽的连接采用四方头连接，用内角螺栓固定。</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（7）上密封</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上密封采取三道“</w:t>
      </w:r>
      <w:r>
        <w:rPr>
          <w:rFonts w:ascii="宋体" w:hAnsi="宋体" w:cs="宋体"/>
          <w:sz w:val="21"/>
          <w:szCs w:val="21"/>
        </w:rPr>
        <w:t>O”</w:t>
      </w:r>
      <w:r>
        <w:rPr>
          <w:rFonts w:ascii="宋体" w:hAnsi="宋体" w:cs="宋体" w:hint="eastAsia"/>
          <w:sz w:val="21"/>
          <w:szCs w:val="21"/>
        </w:rPr>
        <w:t>型密封圈，一道防尘密封圈。</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上密封孔轴配合公差带不低于</w:t>
      </w:r>
      <w:r>
        <w:rPr>
          <w:rFonts w:ascii="宋体" w:hAnsi="宋体" w:cs="宋体"/>
          <w:sz w:val="21"/>
          <w:szCs w:val="21"/>
        </w:rPr>
        <w:t>d6/H8</w:t>
      </w:r>
      <w:r>
        <w:rPr>
          <w:rFonts w:ascii="宋体" w:hAnsi="宋体" w:cs="宋体" w:hint="eastAsia"/>
          <w:sz w:val="21"/>
          <w:szCs w:val="21"/>
        </w:rPr>
        <w:t>，粗糙度不低于</w:t>
      </w:r>
      <w:r>
        <w:rPr>
          <w:rFonts w:ascii="宋体" w:hAnsi="宋体" w:cs="宋体"/>
          <w:sz w:val="21"/>
          <w:szCs w:val="21"/>
        </w:rPr>
        <w:t>Ral.6,</w:t>
      </w:r>
      <w:r>
        <w:rPr>
          <w:rFonts w:ascii="宋体" w:hAnsi="宋体" w:cs="宋体" w:hint="eastAsia"/>
          <w:sz w:val="21"/>
          <w:szCs w:val="21"/>
        </w:rPr>
        <w:t>表面基本保证无渗漏，且阀门在全开状态下、不停水更换上密封“</w:t>
      </w:r>
      <w:r>
        <w:rPr>
          <w:rFonts w:ascii="宋体" w:hAnsi="宋体" w:cs="宋体"/>
          <w:sz w:val="21"/>
          <w:szCs w:val="21"/>
        </w:rPr>
        <w:t>O”</w:t>
      </w:r>
      <w:r>
        <w:rPr>
          <w:rFonts w:ascii="宋体" w:hAnsi="宋体" w:cs="宋体" w:hint="eastAsia"/>
          <w:sz w:val="21"/>
          <w:szCs w:val="21"/>
        </w:rPr>
        <w:t>型橡胶圈。</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（8）材质要求：</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阀体：</w:t>
      </w:r>
      <w:bookmarkStart w:id="3" w:name="_Hlk45112899"/>
      <w:r>
        <w:rPr>
          <w:rFonts w:ascii="宋体" w:hAnsi="宋体" w:cs="宋体" w:hint="eastAsia"/>
          <w:sz w:val="21"/>
          <w:szCs w:val="21"/>
        </w:rPr>
        <w:t>球墨铸鈇</w:t>
      </w:r>
      <w:r>
        <w:rPr>
          <w:rFonts w:ascii="宋体" w:hAnsi="宋体" w:cs="宋体"/>
          <w:sz w:val="21"/>
          <w:szCs w:val="21"/>
        </w:rPr>
        <w:t>(QT450-10)</w:t>
      </w:r>
      <w:r>
        <w:rPr>
          <w:rFonts w:ascii="宋体" w:hAnsi="宋体" w:cs="宋体" w:hint="eastAsia"/>
          <w:sz w:val="21"/>
          <w:szCs w:val="21"/>
        </w:rPr>
        <w:t>；应符合</w:t>
      </w:r>
      <w:r>
        <w:rPr>
          <w:rFonts w:ascii="宋体" w:hAnsi="宋体" w:cs="宋体"/>
          <w:sz w:val="21"/>
          <w:szCs w:val="21"/>
        </w:rPr>
        <w:t xml:space="preserve"> GB/T12227</w:t>
      </w:r>
      <w:bookmarkStart w:id="4" w:name="_Hlk45112762"/>
      <w:r>
        <w:rPr>
          <w:rFonts w:ascii="宋体" w:hAnsi="宋体" w:cs="宋体" w:hint="eastAsia"/>
          <w:sz w:val="21"/>
          <w:szCs w:val="21"/>
        </w:rPr>
        <w:t>《</w:t>
      </w:r>
      <w:bookmarkEnd w:id="4"/>
      <w:r>
        <w:rPr>
          <w:rFonts w:ascii="宋体" w:hAnsi="宋体" w:cs="宋体" w:hint="eastAsia"/>
          <w:sz w:val="21"/>
          <w:szCs w:val="21"/>
        </w:rPr>
        <w:t>通用阀门</w:t>
      </w:r>
      <w:r>
        <w:rPr>
          <w:rFonts w:ascii="宋体" w:hAnsi="宋体" w:cs="宋体"/>
          <w:sz w:val="21"/>
          <w:szCs w:val="21"/>
        </w:rPr>
        <w:t xml:space="preserve"> </w:t>
      </w:r>
      <w:r>
        <w:rPr>
          <w:rFonts w:ascii="宋体" w:hAnsi="宋体" w:cs="宋体" w:hint="eastAsia"/>
          <w:sz w:val="21"/>
          <w:szCs w:val="21"/>
        </w:rPr>
        <w:t>球墨铸铁件技术条件》</w:t>
      </w:r>
      <w:bookmarkEnd w:id="3"/>
      <w:r>
        <w:rPr>
          <w:rFonts w:ascii="宋体" w:hAnsi="宋体" w:cs="宋体" w:hint="eastAsia"/>
          <w:sz w:val="21"/>
          <w:szCs w:val="21"/>
        </w:rPr>
        <w:t>最新版本的要求。</w:t>
      </w:r>
    </w:p>
    <w:p w:rsidR="00712954" w:rsidRDefault="00712954" w:rsidP="00712954">
      <w:pPr>
        <w:pStyle w:val="a8"/>
        <w:ind w:rightChars="-2" w:right="-4" w:firstLine="420"/>
        <w:rPr>
          <w:rFonts w:ascii="宋体" w:hAnsi="宋体" w:cs="宋体"/>
          <w:sz w:val="21"/>
          <w:szCs w:val="21"/>
        </w:rPr>
      </w:pPr>
      <w:proofErr w:type="gramStart"/>
      <w:r>
        <w:rPr>
          <w:rFonts w:ascii="宋体" w:hAnsi="宋体" w:cs="宋体" w:hint="eastAsia"/>
          <w:sz w:val="21"/>
          <w:szCs w:val="21"/>
        </w:rPr>
        <w:t>阀盖</w:t>
      </w:r>
      <w:proofErr w:type="gramEnd"/>
      <w:r>
        <w:rPr>
          <w:rFonts w:ascii="宋体" w:hAnsi="宋体" w:cs="宋体" w:hint="eastAsia"/>
          <w:sz w:val="21"/>
          <w:szCs w:val="21"/>
        </w:rPr>
        <w:t>：球墨铸鈇</w:t>
      </w:r>
      <w:r>
        <w:rPr>
          <w:rFonts w:ascii="宋体" w:hAnsi="宋体" w:cs="宋体"/>
          <w:sz w:val="21"/>
          <w:szCs w:val="21"/>
        </w:rPr>
        <w:t>(QT450-10)</w:t>
      </w:r>
      <w:r>
        <w:rPr>
          <w:rFonts w:ascii="宋体" w:hAnsi="宋体" w:cs="宋体" w:hint="eastAsia"/>
          <w:sz w:val="21"/>
          <w:szCs w:val="21"/>
        </w:rPr>
        <w:t>；应符合</w:t>
      </w:r>
      <w:r>
        <w:rPr>
          <w:rFonts w:ascii="宋体" w:hAnsi="宋体" w:cs="宋体"/>
          <w:sz w:val="21"/>
          <w:szCs w:val="21"/>
        </w:rPr>
        <w:t xml:space="preserve"> GB/T12227</w:t>
      </w:r>
      <w:r>
        <w:rPr>
          <w:rFonts w:ascii="宋体" w:hAnsi="宋体" w:cs="宋体" w:hint="eastAsia"/>
          <w:sz w:val="21"/>
          <w:szCs w:val="21"/>
        </w:rPr>
        <w:t>《通用阀门</w:t>
      </w:r>
      <w:r>
        <w:rPr>
          <w:rFonts w:ascii="宋体" w:hAnsi="宋体" w:cs="宋体"/>
          <w:sz w:val="21"/>
          <w:szCs w:val="21"/>
        </w:rPr>
        <w:t xml:space="preserve"> </w:t>
      </w:r>
      <w:r>
        <w:rPr>
          <w:rFonts w:ascii="宋体" w:hAnsi="宋体" w:cs="宋体" w:hint="eastAsia"/>
          <w:sz w:val="21"/>
          <w:szCs w:val="21"/>
        </w:rPr>
        <w:t>球墨铸铁件技术条件》最新版本的要求。</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阀杆：不锈钢</w:t>
      </w:r>
      <w:r>
        <w:rPr>
          <w:rFonts w:ascii="宋体" w:hAnsi="宋体" w:cs="宋体"/>
          <w:sz w:val="21"/>
          <w:szCs w:val="21"/>
        </w:rPr>
        <w:t>2</w:t>
      </w:r>
      <w:r>
        <w:rPr>
          <w:rFonts w:ascii="宋体" w:hAnsi="宋体" w:cs="宋体" w:hint="eastAsia"/>
          <w:sz w:val="21"/>
          <w:szCs w:val="21"/>
        </w:rPr>
        <w:t>0</w:t>
      </w:r>
      <w:r>
        <w:rPr>
          <w:rFonts w:ascii="宋体" w:hAnsi="宋体" w:cs="宋体"/>
          <w:sz w:val="21"/>
          <w:szCs w:val="21"/>
        </w:rPr>
        <w:t>Cr13</w:t>
      </w:r>
      <w:r>
        <w:rPr>
          <w:rFonts w:ascii="宋体" w:hAnsi="宋体" w:cs="宋体" w:hint="eastAsia"/>
          <w:sz w:val="21"/>
          <w:szCs w:val="21"/>
        </w:rPr>
        <w:t>；应符合</w:t>
      </w:r>
      <w:r>
        <w:rPr>
          <w:rFonts w:ascii="宋体" w:hAnsi="宋体" w:cs="宋体"/>
          <w:sz w:val="21"/>
          <w:szCs w:val="21"/>
        </w:rPr>
        <w:t xml:space="preserve"> GB/T1220</w:t>
      </w:r>
      <w:r>
        <w:rPr>
          <w:rFonts w:ascii="宋体" w:hAnsi="宋体" w:cs="宋体" w:hint="eastAsia"/>
          <w:sz w:val="21"/>
          <w:szCs w:val="21"/>
        </w:rPr>
        <w:t>《</w:t>
      </w:r>
      <w:r>
        <w:rPr>
          <w:rFonts w:ascii="宋体" w:hAnsi="宋体" w:cs="宋体"/>
          <w:sz w:val="21"/>
          <w:szCs w:val="21"/>
        </w:rPr>
        <w:t>不锈钢棒</w:t>
      </w:r>
      <w:r>
        <w:rPr>
          <w:rFonts w:ascii="宋体" w:hAnsi="宋体" w:cs="宋体" w:hint="eastAsia"/>
          <w:sz w:val="21"/>
          <w:szCs w:val="21"/>
        </w:rPr>
        <w:t>》最新版本的要求。</w:t>
      </w:r>
    </w:p>
    <w:p w:rsidR="00712954" w:rsidRDefault="00712954" w:rsidP="00712954">
      <w:pPr>
        <w:pStyle w:val="a8"/>
        <w:ind w:rightChars="-2" w:right="-4" w:firstLine="420"/>
        <w:rPr>
          <w:rFonts w:ascii="宋体" w:hAnsi="宋体" w:cs="宋体"/>
          <w:sz w:val="21"/>
          <w:szCs w:val="21"/>
        </w:rPr>
      </w:pPr>
      <w:proofErr w:type="gramStart"/>
      <w:r>
        <w:rPr>
          <w:rFonts w:ascii="宋体" w:hAnsi="宋体" w:cs="宋体" w:hint="eastAsia"/>
          <w:sz w:val="21"/>
          <w:szCs w:val="21"/>
        </w:rPr>
        <w:t>阀板：</w:t>
      </w:r>
      <w:proofErr w:type="gramEnd"/>
      <w:r>
        <w:rPr>
          <w:rFonts w:ascii="宋体" w:hAnsi="宋体" w:cs="宋体" w:hint="eastAsia"/>
          <w:sz w:val="21"/>
          <w:szCs w:val="21"/>
        </w:rPr>
        <w:t>球墨铸鈇</w:t>
      </w:r>
      <w:r>
        <w:rPr>
          <w:rFonts w:ascii="宋体" w:hAnsi="宋体" w:cs="宋体"/>
          <w:sz w:val="21"/>
          <w:szCs w:val="21"/>
        </w:rPr>
        <w:t>(QT450-10)</w:t>
      </w:r>
      <w:bookmarkStart w:id="5" w:name="_Hlk47690329"/>
      <w:r>
        <w:rPr>
          <w:rFonts w:ascii="宋体" w:hAnsi="宋体" w:cs="宋体" w:hint="eastAsia"/>
          <w:sz w:val="21"/>
          <w:szCs w:val="21"/>
        </w:rPr>
        <w:t>；</w:t>
      </w:r>
      <w:bookmarkEnd w:id="5"/>
      <w:r>
        <w:rPr>
          <w:rFonts w:ascii="宋体" w:hAnsi="宋体" w:cs="宋体" w:hint="eastAsia"/>
          <w:sz w:val="21"/>
          <w:szCs w:val="21"/>
        </w:rPr>
        <w:t>应符合</w:t>
      </w:r>
      <w:r>
        <w:rPr>
          <w:rFonts w:ascii="宋体" w:hAnsi="宋体" w:cs="宋体"/>
          <w:sz w:val="21"/>
          <w:szCs w:val="21"/>
        </w:rPr>
        <w:t xml:space="preserve"> GB/T12227</w:t>
      </w:r>
      <w:r>
        <w:rPr>
          <w:rFonts w:ascii="宋体" w:hAnsi="宋体" w:cs="宋体" w:hint="eastAsia"/>
          <w:sz w:val="21"/>
          <w:szCs w:val="21"/>
        </w:rPr>
        <w:t>《通用阀门</w:t>
      </w:r>
      <w:r>
        <w:rPr>
          <w:rFonts w:ascii="宋体" w:hAnsi="宋体" w:cs="宋体"/>
          <w:sz w:val="21"/>
          <w:szCs w:val="21"/>
        </w:rPr>
        <w:t xml:space="preserve"> </w:t>
      </w:r>
      <w:r>
        <w:rPr>
          <w:rFonts w:ascii="宋体" w:hAnsi="宋体" w:cs="宋体" w:hint="eastAsia"/>
          <w:sz w:val="21"/>
          <w:szCs w:val="21"/>
        </w:rPr>
        <w:t>球墨铸铁件技术条件》最新版本的要求。</w:t>
      </w:r>
      <w:r>
        <w:rPr>
          <w:rFonts w:ascii="宋体" w:hAnsi="宋体" w:cs="宋体"/>
          <w:sz w:val="21"/>
          <w:szCs w:val="21"/>
        </w:rPr>
        <w:t>+EPDM</w:t>
      </w:r>
      <w:r>
        <w:rPr>
          <w:rFonts w:ascii="宋体" w:hAnsi="宋体" w:cs="宋体" w:hint="eastAsia"/>
          <w:sz w:val="21"/>
          <w:szCs w:val="21"/>
        </w:rPr>
        <w:t>橡胶；</w:t>
      </w:r>
      <w:r>
        <w:rPr>
          <w:rFonts w:ascii="宋体" w:hAnsi="宋体" w:cs="宋体"/>
          <w:sz w:val="21"/>
          <w:szCs w:val="21"/>
        </w:rPr>
        <w:t>应符合GB/T21873</w:t>
      </w:r>
      <w:r>
        <w:rPr>
          <w:rFonts w:ascii="宋体" w:hAnsi="宋体" w:cs="宋体" w:hint="eastAsia"/>
          <w:sz w:val="21"/>
          <w:szCs w:val="21"/>
        </w:rPr>
        <w:t>《</w:t>
      </w:r>
      <w:r>
        <w:rPr>
          <w:rFonts w:ascii="宋体" w:hAnsi="宋体" w:cs="宋体"/>
          <w:sz w:val="21"/>
          <w:szCs w:val="21"/>
        </w:rPr>
        <w:t>橡胶密封件 给、排水管及污水管道用接口密封圈 材料规范</w:t>
      </w:r>
      <w:r>
        <w:rPr>
          <w:rFonts w:ascii="宋体" w:hAnsi="宋体" w:cs="宋体" w:hint="eastAsia"/>
          <w:sz w:val="21"/>
          <w:szCs w:val="21"/>
        </w:rPr>
        <w:t>》最新版本的要求。</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螺栓：</w:t>
      </w:r>
      <w:r>
        <w:rPr>
          <w:rFonts w:ascii="宋体" w:hAnsi="宋体" w:cs="宋体"/>
          <w:sz w:val="21"/>
          <w:szCs w:val="21"/>
        </w:rPr>
        <w:t>8.8</w:t>
      </w:r>
      <w:r>
        <w:rPr>
          <w:rFonts w:ascii="宋体" w:hAnsi="宋体" w:cs="宋体" w:hint="eastAsia"/>
          <w:sz w:val="21"/>
          <w:szCs w:val="21"/>
        </w:rPr>
        <w:t>级镀锌处理；应符合</w:t>
      </w:r>
      <w:r>
        <w:rPr>
          <w:rFonts w:ascii="宋体" w:hAnsi="宋体" w:cs="宋体"/>
          <w:sz w:val="21"/>
          <w:szCs w:val="21"/>
        </w:rPr>
        <w:t>GB/T3098.1</w:t>
      </w:r>
      <w:r>
        <w:rPr>
          <w:rFonts w:ascii="宋体" w:hAnsi="宋体" w:cs="宋体" w:hint="eastAsia"/>
          <w:sz w:val="21"/>
          <w:szCs w:val="21"/>
        </w:rPr>
        <w:t>《紧固件机械性能 螺栓、螺钉和螺柱》</w:t>
      </w:r>
      <w:bookmarkStart w:id="6" w:name="_Hlk47620423"/>
      <w:r>
        <w:rPr>
          <w:rFonts w:ascii="宋体" w:hAnsi="宋体" w:cs="宋体" w:hint="eastAsia"/>
          <w:sz w:val="21"/>
          <w:szCs w:val="21"/>
        </w:rPr>
        <w:t>最新版本的要求。</w:t>
      </w:r>
      <w:bookmarkEnd w:id="6"/>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阀杆螺母：铜合金</w:t>
      </w:r>
      <w:r>
        <w:rPr>
          <w:rFonts w:ascii="宋体" w:hAnsi="宋体" w:cs="宋体"/>
          <w:sz w:val="21"/>
          <w:szCs w:val="21"/>
        </w:rPr>
        <w:t>(HPb59-1)</w:t>
      </w:r>
      <w:r>
        <w:rPr>
          <w:rFonts w:ascii="宋体" w:hAnsi="宋体" w:cs="宋体" w:hint="eastAsia"/>
          <w:sz w:val="21"/>
          <w:szCs w:val="21"/>
        </w:rPr>
        <w:t>；应符合</w:t>
      </w:r>
      <w:r>
        <w:rPr>
          <w:rFonts w:ascii="宋体" w:hAnsi="宋体" w:cs="宋体"/>
          <w:sz w:val="21"/>
          <w:szCs w:val="21"/>
        </w:rPr>
        <w:t>GB/T13808</w:t>
      </w:r>
      <w:r>
        <w:rPr>
          <w:rFonts w:ascii="宋体" w:hAnsi="宋体" w:cs="宋体" w:hint="eastAsia"/>
          <w:sz w:val="21"/>
          <w:szCs w:val="21"/>
        </w:rPr>
        <w:t>《铜及铜合金挤压棒》最新版本的要求。</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轴套：铜合金</w:t>
      </w:r>
      <w:r>
        <w:rPr>
          <w:rFonts w:ascii="宋体" w:hAnsi="宋体" w:cs="宋体"/>
          <w:sz w:val="21"/>
          <w:szCs w:val="21"/>
        </w:rPr>
        <w:t>(ZCu</w:t>
      </w:r>
      <w:r>
        <w:rPr>
          <w:rFonts w:ascii="宋体" w:hAnsi="宋体" w:cs="宋体" w:hint="eastAsia"/>
          <w:sz w:val="21"/>
          <w:szCs w:val="21"/>
        </w:rPr>
        <w:t>Al</w:t>
      </w:r>
      <w:r>
        <w:rPr>
          <w:rFonts w:ascii="宋体" w:hAnsi="宋体" w:cs="宋体"/>
          <w:sz w:val="21"/>
          <w:szCs w:val="21"/>
        </w:rPr>
        <w:t xml:space="preserve">10Fe3) </w:t>
      </w:r>
      <w:r>
        <w:rPr>
          <w:rFonts w:ascii="宋体" w:hAnsi="宋体" w:cs="宋体" w:hint="eastAsia"/>
          <w:sz w:val="21"/>
          <w:szCs w:val="21"/>
        </w:rPr>
        <w:t>；应符合</w:t>
      </w:r>
      <w:r>
        <w:rPr>
          <w:rFonts w:ascii="宋体" w:hAnsi="宋体" w:cs="宋体"/>
          <w:sz w:val="21"/>
          <w:szCs w:val="21"/>
        </w:rPr>
        <w:t>GB/T1176</w:t>
      </w:r>
      <w:r>
        <w:rPr>
          <w:rFonts w:ascii="宋体" w:hAnsi="宋体" w:cs="宋体" w:hint="eastAsia"/>
          <w:sz w:val="21"/>
          <w:szCs w:val="21"/>
        </w:rPr>
        <w:t>《铸造铜及铜合金》最新版本的要求。</w:t>
      </w:r>
    </w:p>
    <w:p w:rsidR="00712954" w:rsidRDefault="00712954" w:rsidP="00712954">
      <w:pPr>
        <w:pStyle w:val="a8"/>
        <w:ind w:rightChars="-2" w:right="-4" w:firstLine="420"/>
        <w:rPr>
          <w:rFonts w:ascii="宋体" w:hAnsi="宋体" w:cs="宋体"/>
          <w:sz w:val="21"/>
          <w:szCs w:val="21"/>
        </w:rPr>
      </w:pPr>
      <w:bookmarkStart w:id="7" w:name="_Hlk40704006"/>
      <w:r>
        <w:rPr>
          <w:rFonts w:ascii="宋体" w:hAnsi="宋体" w:cs="宋体" w:hint="eastAsia"/>
          <w:sz w:val="21"/>
          <w:szCs w:val="21"/>
        </w:rPr>
        <w:t>（9）防腐要求：</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除橡胶、铜及不锈钢外，阀体、阀</w:t>
      </w:r>
      <w:r>
        <w:rPr>
          <w:rFonts w:ascii="宋体" w:hAnsi="宋体" w:cs="宋体"/>
          <w:sz w:val="21"/>
          <w:szCs w:val="21"/>
        </w:rPr>
        <w:t>盖</w:t>
      </w:r>
      <w:r>
        <w:rPr>
          <w:rFonts w:ascii="宋体" w:hAnsi="宋体" w:cs="宋体" w:hint="eastAsia"/>
          <w:sz w:val="21"/>
          <w:szCs w:val="21"/>
        </w:rPr>
        <w:t>等铸件在完全除锈、除水及气体之后内外表面均需以符合中国国家标准的卫生级无毒环氧树脂粉末涂敷（静电喷涂烧结法）。</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涂层光滑均匀无缺陷，涂料干后不溶解于水，不影响水质，并不因为空气温度变化而分解。</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涂层固化后不得溶解于水，不应影响水质</w:t>
      </w:r>
      <w:r>
        <w:rPr>
          <w:rFonts w:ascii="宋体" w:hAnsi="宋体" w:cs="宋体"/>
          <w:sz w:val="21"/>
          <w:szCs w:val="21"/>
        </w:rPr>
        <w:t>,</w:t>
      </w:r>
      <w:r>
        <w:rPr>
          <w:rFonts w:ascii="宋体" w:hAnsi="宋体" w:cs="宋体" w:hint="eastAsia"/>
          <w:sz w:val="21"/>
          <w:szCs w:val="21"/>
        </w:rPr>
        <w:t>除</w:t>
      </w:r>
      <w:proofErr w:type="gramStart"/>
      <w:r>
        <w:rPr>
          <w:rFonts w:ascii="宋体" w:hAnsi="宋体" w:cs="宋体" w:hint="eastAsia"/>
          <w:sz w:val="21"/>
          <w:szCs w:val="21"/>
        </w:rPr>
        <w:t>配合面</w:t>
      </w:r>
      <w:proofErr w:type="gramEnd"/>
      <w:r>
        <w:rPr>
          <w:rFonts w:ascii="宋体" w:hAnsi="宋体" w:cs="宋体" w:hint="eastAsia"/>
          <w:sz w:val="21"/>
          <w:szCs w:val="21"/>
        </w:rPr>
        <w:t>外，内表面涂装厚度应不小于</w:t>
      </w:r>
      <w:r>
        <w:rPr>
          <w:rFonts w:ascii="宋体" w:hAnsi="宋体" w:cs="宋体"/>
          <w:sz w:val="21"/>
          <w:szCs w:val="21"/>
        </w:rPr>
        <w:t>250</w:t>
      </w:r>
      <w:r>
        <w:rPr>
          <w:rFonts w:ascii="宋体" w:hAnsi="宋体" w:cs="宋体" w:hint="eastAsia"/>
          <w:sz w:val="21"/>
          <w:szCs w:val="21"/>
        </w:rPr>
        <w:t>μ</w:t>
      </w:r>
      <w:r>
        <w:rPr>
          <w:rFonts w:ascii="宋体" w:hAnsi="宋体" w:cs="宋体"/>
          <w:sz w:val="21"/>
          <w:szCs w:val="21"/>
        </w:rPr>
        <w:t>m,</w:t>
      </w:r>
      <w:r>
        <w:rPr>
          <w:rFonts w:ascii="宋体" w:hAnsi="宋体" w:cs="宋体" w:hint="eastAsia"/>
          <w:sz w:val="21"/>
          <w:szCs w:val="21"/>
        </w:rPr>
        <w:t>外表面涂装厚度应不小于</w:t>
      </w:r>
      <w:r>
        <w:rPr>
          <w:rFonts w:ascii="宋体" w:hAnsi="宋体" w:cs="宋体"/>
          <w:sz w:val="21"/>
          <w:szCs w:val="21"/>
        </w:rPr>
        <w:t>150</w:t>
      </w:r>
      <w:r>
        <w:rPr>
          <w:rFonts w:ascii="宋体" w:hAnsi="宋体" w:cs="宋体" w:hint="eastAsia"/>
          <w:sz w:val="21"/>
          <w:szCs w:val="21"/>
        </w:rPr>
        <w:t>μ</w:t>
      </w:r>
      <w:r>
        <w:rPr>
          <w:rFonts w:ascii="宋体" w:hAnsi="宋体" w:cs="宋体"/>
          <w:sz w:val="21"/>
          <w:szCs w:val="21"/>
        </w:rPr>
        <w:t>m</w:t>
      </w:r>
      <w:r>
        <w:rPr>
          <w:rFonts w:ascii="宋体" w:hAnsi="宋体" w:cs="宋体" w:hint="eastAsia"/>
          <w:sz w:val="21"/>
          <w:szCs w:val="21"/>
        </w:rPr>
        <w:t>。</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（10）检验：</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严格按照</w:t>
      </w:r>
      <w:r>
        <w:rPr>
          <w:rFonts w:ascii="宋体" w:hAnsi="宋体" w:cs="宋体"/>
          <w:sz w:val="21"/>
          <w:szCs w:val="21"/>
        </w:rPr>
        <w:t xml:space="preserve"> GB/T 13927</w:t>
      </w:r>
      <w:r>
        <w:rPr>
          <w:rFonts w:ascii="宋体" w:hAnsi="宋体" w:cs="宋体" w:hint="eastAsia"/>
          <w:sz w:val="21"/>
          <w:szCs w:val="21"/>
        </w:rPr>
        <w:t>《通用阀门</w:t>
      </w:r>
      <w:r>
        <w:rPr>
          <w:rFonts w:ascii="宋体" w:hAnsi="宋体" w:cs="宋体"/>
          <w:sz w:val="21"/>
          <w:szCs w:val="21"/>
        </w:rPr>
        <w:t xml:space="preserve"> </w:t>
      </w:r>
      <w:r>
        <w:rPr>
          <w:rFonts w:ascii="宋体" w:hAnsi="宋体" w:cs="宋体" w:hint="eastAsia"/>
          <w:sz w:val="21"/>
          <w:szCs w:val="21"/>
        </w:rPr>
        <w:t>压力试验》最新版本的要求。</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每台阀门出厂前都必须经过严格的外观检验及压力试验。</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1）壳体试验：试验压力至少是阀门允许最大工作压力的</w:t>
      </w:r>
      <w:r>
        <w:rPr>
          <w:rFonts w:ascii="宋体" w:hAnsi="宋体" w:cs="宋体"/>
          <w:sz w:val="21"/>
          <w:szCs w:val="21"/>
        </w:rPr>
        <w:t>1.5</w:t>
      </w:r>
      <w:r>
        <w:rPr>
          <w:rFonts w:ascii="宋体" w:hAnsi="宋体" w:cs="宋体" w:hint="eastAsia"/>
          <w:sz w:val="21"/>
          <w:szCs w:val="21"/>
        </w:rPr>
        <w:t>倍；试验时不应有结构损伤，不允许有明显可见液滴、表面潮湿或可见渗漏通过阀门壳壁或任何阀体连接处。</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2）密封试验：试验压力至少是阀门允许最大工作压力的</w:t>
      </w:r>
      <w:r>
        <w:rPr>
          <w:rFonts w:ascii="宋体" w:hAnsi="宋体" w:cs="宋体"/>
          <w:sz w:val="21"/>
          <w:szCs w:val="21"/>
        </w:rPr>
        <w:t>1.1</w:t>
      </w:r>
      <w:r>
        <w:rPr>
          <w:rFonts w:ascii="宋体" w:hAnsi="宋体" w:cs="宋体" w:hint="eastAsia"/>
          <w:sz w:val="21"/>
          <w:szCs w:val="21"/>
        </w:rPr>
        <w:t>倍；试验时不允许有可见液体通过阀瓣、阀座背面与阀体接触面等处，并应无结构损伤。</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3312"/>
        <w:gridCol w:w="3253"/>
      </w:tblGrid>
      <w:tr w:rsidR="00712954" w:rsidTr="000E13C4">
        <w:trPr>
          <w:trHeight w:val="381"/>
        </w:trPr>
        <w:tc>
          <w:tcPr>
            <w:tcW w:w="2103" w:type="dxa"/>
            <w:vMerge w:val="restart"/>
            <w:vAlign w:val="center"/>
          </w:tcPr>
          <w:p w:rsidR="00712954" w:rsidRDefault="00712954" w:rsidP="000E13C4">
            <w:pPr>
              <w:pStyle w:val="a8"/>
              <w:ind w:rightChars="-2" w:right="-4" w:firstLine="420"/>
              <w:rPr>
                <w:rFonts w:ascii="宋体" w:hAnsi="宋体" w:cs="宋体"/>
                <w:sz w:val="21"/>
                <w:szCs w:val="21"/>
              </w:rPr>
            </w:pPr>
            <w:r>
              <w:rPr>
                <w:rFonts w:ascii="宋体" w:hAnsi="宋体" w:cs="宋体" w:hint="eastAsia"/>
                <w:sz w:val="21"/>
                <w:szCs w:val="21"/>
              </w:rPr>
              <w:t>阀门公称尺寸</w:t>
            </w:r>
          </w:p>
        </w:tc>
        <w:tc>
          <w:tcPr>
            <w:tcW w:w="6565" w:type="dxa"/>
            <w:gridSpan w:val="2"/>
            <w:vAlign w:val="center"/>
          </w:tcPr>
          <w:p w:rsidR="00712954" w:rsidRDefault="00712954" w:rsidP="000E13C4">
            <w:pPr>
              <w:pStyle w:val="a8"/>
              <w:ind w:rightChars="-2" w:right="-4" w:firstLine="420"/>
              <w:rPr>
                <w:rFonts w:ascii="宋体" w:hAnsi="宋体" w:cs="宋体"/>
                <w:sz w:val="21"/>
                <w:szCs w:val="21"/>
              </w:rPr>
            </w:pPr>
            <w:r>
              <w:rPr>
                <w:rFonts w:ascii="宋体" w:hAnsi="宋体" w:cs="宋体" w:hint="eastAsia"/>
                <w:sz w:val="21"/>
                <w:szCs w:val="21"/>
              </w:rPr>
              <w:t>保持试验压力最短持续时间</w:t>
            </w:r>
            <w:r>
              <w:rPr>
                <w:rFonts w:ascii="宋体" w:hAnsi="宋体" w:cs="宋体"/>
                <w:sz w:val="21"/>
                <w:szCs w:val="21"/>
              </w:rPr>
              <w:t>(</w:t>
            </w:r>
            <w:r>
              <w:rPr>
                <w:rFonts w:ascii="宋体" w:hAnsi="宋体" w:cs="宋体" w:hint="eastAsia"/>
                <w:sz w:val="21"/>
                <w:szCs w:val="21"/>
              </w:rPr>
              <w:t>单位</w:t>
            </w:r>
            <w:r>
              <w:rPr>
                <w:rFonts w:ascii="宋体" w:hAnsi="宋体" w:cs="宋体"/>
                <w:sz w:val="21"/>
                <w:szCs w:val="21"/>
              </w:rPr>
              <w:t>:</w:t>
            </w:r>
            <w:r>
              <w:rPr>
                <w:rFonts w:ascii="宋体" w:hAnsi="宋体" w:cs="宋体" w:hint="eastAsia"/>
                <w:sz w:val="21"/>
                <w:szCs w:val="21"/>
              </w:rPr>
              <w:t>秒</w:t>
            </w:r>
            <w:r>
              <w:rPr>
                <w:rFonts w:ascii="宋体" w:hAnsi="宋体" w:cs="宋体"/>
                <w:sz w:val="21"/>
                <w:szCs w:val="21"/>
              </w:rPr>
              <w:t>)</w:t>
            </w:r>
          </w:p>
        </w:tc>
      </w:tr>
      <w:tr w:rsidR="00712954" w:rsidTr="000E13C4">
        <w:trPr>
          <w:trHeight w:val="367"/>
        </w:trPr>
        <w:tc>
          <w:tcPr>
            <w:tcW w:w="2103" w:type="dxa"/>
            <w:vMerge/>
            <w:vAlign w:val="center"/>
          </w:tcPr>
          <w:p w:rsidR="00712954" w:rsidRDefault="00712954" w:rsidP="000E13C4">
            <w:pPr>
              <w:pStyle w:val="a8"/>
              <w:ind w:rightChars="-2" w:right="-4" w:firstLine="420"/>
              <w:rPr>
                <w:rFonts w:ascii="宋体" w:hAnsi="宋体" w:cs="宋体"/>
                <w:sz w:val="21"/>
                <w:szCs w:val="21"/>
              </w:rPr>
            </w:pPr>
          </w:p>
        </w:tc>
        <w:tc>
          <w:tcPr>
            <w:tcW w:w="3312"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hint="eastAsia"/>
                <w:sz w:val="21"/>
                <w:szCs w:val="21"/>
              </w:rPr>
              <w:t>壳体试验</w:t>
            </w:r>
          </w:p>
        </w:tc>
        <w:tc>
          <w:tcPr>
            <w:tcW w:w="3253"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hint="eastAsia"/>
                <w:sz w:val="21"/>
                <w:szCs w:val="21"/>
              </w:rPr>
              <w:t>密封试验</w:t>
            </w:r>
          </w:p>
        </w:tc>
      </w:tr>
      <w:tr w:rsidR="00712954" w:rsidTr="000E13C4">
        <w:trPr>
          <w:trHeight w:val="390"/>
        </w:trPr>
        <w:tc>
          <w:tcPr>
            <w:tcW w:w="2103"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 xml:space="preserve">DN50 </w:t>
            </w:r>
          </w:p>
        </w:tc>
        <w:tc>
          <w:tcPr>
            <w:tcW w:w="3312"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15</w:t>
            </w:r>
          </w:p>
        </w:tc>
        <w:tc>
          <w:tcPr>
            <w:tcW w:w="3253"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60</w:t>
            </w:r>
          </w:p>
        </w:tc>
      </w:tr>
      <w:tr w:rsidR="00712954" w:rsidTr="000E13C4">
        <w:trPr>
          <w:trHeight w:val="390"/>
        </w:trPr>
        <w:tc>
          <w:tcPr>
            <w:tcW w:w="2103"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DN65~DN150</w:t>
            </w:r>
          </w:p>
        </w:tc>
        <w:tc>
          <w:tcPr>
            <w:tcW w:w="3312"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60</w:t>
            </w:r>
          </w:p>
        </w:tc>
        <w:tc>
          <w:tcPr>
            <w:tcW w:w="3253"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60</w:t>
            </w:r>
          </w:p>
        </w:tc>
      </w:tr>
      <w:tr w:rsidR="00712954" w:rsidTr="000E13C4">
        <w:trPr>
          <w:trHeight w:val="390"/>
        </w:trPr>
        <w:tc>
          <w:tcPr>
            <w:tcW w:w="2103"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DN200~DN300</w:t>
            </w:r>
          </w:p>
        </w:tc>
        <w:tc>
          <w:tcPr>
            <w:tcW w:w="3312"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120</w:t>
            </w:r>
          </w:p>
        </w:tc>
        <w:tc>
          <w:tcPr>
            <w:tcW w:w="3253"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60</w:t>
            </w:r>
          </w:p>
        </w:tc>
      </w:tr>
      <w:tr w:rsidR="00712954" w:rsidTr="000E13C4">
        <w:trPr>
          <w:trHeight w:val="390"/>
        </w:trPr>
        <w:tc>
          <w:tcPr>
            <w:tcW w:w="2103"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DN350</w:t>
            </w:r>
          </w:p>
        </w:tc>
        <w:tc>
          <w:tcPr>
            <w:tcW w:w="3312"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300</w:t>
            </w:r>
          </w:p>
        </w:tc>
        <w:tc>
          <w:tcPr>
            <w:tcW w:w="3253" w:type="dxa"/>
            <w:vAlign w:val="center"/>
          </w:tcPr>
          <w:p w:rsidR="00712954" w:rsidRDefault="00712954" w:rsidP="000E13C4">
            <w:pPr>
              <w:pStyle w:val="a8"/>
              <w:ind w:rightChars="-2" w:right="-4" w:firstLine="420"/>
              <w:rPr>
                <w:rFonts w:ascii="宋体" w:hAnsi="宋体" w:cs="宋体"/>
                <w:sz w:val="21"/>
                <w:szCs w:val="21"/>
              </w:rPr>
            </w:pPr>
            <w:r>
              <w:rPr>
                <w:rFonts w:ascii="宋体" w:hAnsi="宋体" w:cs="宋体"/>
                <w:sz w:val="21"/>
                <w:szCs w:val="21"/>
              </w:rPr>
              <w:t>120</w:t>
            </w:r>
          </w:p>
        </w:tc>
      </w:tr>
      <w:tr w:rsidR="00712954" w:rsidTr="000E13C4">
        <w:trPr>
          <w:trHeight w:val="390"/>
        </w:trPr>
        <w:tc>
          <w:tcPr>
            <w:tcW w:w="8668" w:type="dxa"/>
            <w:gridSpan w:val="3"/>
            <w:vAlign w:val="center"/>
          </w:tcPr>
          <w:p w:rsidR="00712954" w:rsidRDefault="00712954" w:rsidP="000E13C4">
            <w:pPr>
              <w:pStyle w:val="a8"/>
              <w:ind w:rightChars="-2" w:right="-4" w:firstLine="420"/>
              <w:rPr>
                <w:rFonts w:ascii="宋体" w:hAnsi="宋体" w:cs="宋体"/>
                <w:sz w:val="21"/>
                <w:szCs w:val="21"/>
              </w:rPr>
            </w:pPr>
            <w:r>
              <w:rPr>
                <w:rFonts w:ascii="宋体" w:hAnsi="宋体" w:cs="宋体" w:hint="eastAsia"/>
                <w:sz w:val="21"/>
                <w:szCs w:val="21"/>
              </w:rPr>
              <w:t>阀门试验介质压力升至规定值后</w:t>
            </w:r>
            <w:r>
              <w:rPr>
                <w:rFonts w:ascii="宋体" w:hAnsi="宋体" w:cs="宋体"/>
                <w:sz w:val="21"/>
                <w:szCs w:val="21"/>
              </w:rPr>
              <w:t>,</w:t>
            </w:r>
            <w:r>
              <w:rPr>
                <w:rFonts w:ascii="宋体" w:hAnsi="宋体" w:cs="宋体" w:hint="eastAsia"/>
                <w:sz w:val="21"/>
                <w:szCs w:val="21"/>
              </w:rPr>
              <w:t>保持该试验压力的最少时间</w:t>
            </w:r>
          </w:p>
        </w:tc>
      </w:tr>
    </w:tbl>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（11）标示及包装：</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1）阀门标志应符合</w:t>
      </w:r>
      <w:r>
        <w:rPr>
          <w:rFonts w:ascii="宋体" w:hAnsi="宋体" w:cs="宋体"/>
          <w:sz w:val="21"/>
          <w:szCs w:val="21"/>
        </w:rPr>
        <w:t>GB/T 12220</w:t>
      </w:r>
      <w:r>
        <w:rPr>
          <w:rFonts w:ascii="宋体" w:hAnsi="宋体" w:cs="宋体" w:hint="eastAsia"/>
          <w:sz w:val="21"/>
          <w:szCs w:val="21"/>
        </w:rPr>
        <w:t>的规定</w:t>
      </w:r>
      <w:r>
        <w:rPr>
          <w:rFonts w:ascii="宋体" w:hAnsi="宋体" w:cs="宋体"/>
          <w:sz w:val="21"/>
          <w:szCs w:val="21"/>
        </w:rPr>
        <w:t>,</w:t>
      </w:r>
      <w:r>
        <w:rPr>
          <w:rFonts w:ascii="宋体" w:hAnsi="宋体" w:cs="宋体" w:hint="eastAsia"/>
          <w:sz w:val="21"/>
          <w:szCs w:val="21"/>
        </w:rPr>
        <w:t>在阀门外表面的适当位置</w:t>
      </w:r>
      <w:r>
        <w:rPr>
          <w:rFonts w:ascii="宋体" w:hAnsi="宋体" w:cs="宋体"/>
          <w:sz w:val="21"/>
          <w:szCs w:val="21"/>
        </w:rPr>
        <w:t>,</w:t>
      </w:r>
      <w:r>
        <w:rPr>
          <w:rFonts w:ascii="宋体" w:hAnsi="宋体" w:cs="宋体" w:hint="eastAsia"/>
          <w:sz w:val="21"/>
          <w:szCs w:val="21"/>
        </w:rPr>
        <w:t>应牢固</w:t>
      </w:r>
      <w:proofErr w:type="gramStart"/>
      <w:r>
        <w:rPr>
          <w:rFonts w:ascii="宋体" w:hAnsi="宋体" w:cs="宋体" w:hint="eastAsia"/>
          <w:sz w:val="21"/>
          <w:szCs w:val="21"/>
        </w:rPr>
        <w:t>固定耐</w:t>
      </w:r>
      <w:proofErr w:type="gramEnd"/>
      <w:r>
        <w:rPr>
          <w:rFonts w:ascii="宋体" w:hAnsi="宋体" w:cs="宋体" w:hint="eastAsia"/>
          <w:sz w:val="21"/>
          <w:szCs w:val="21"/>
        </w:rPr>
        <w:t>锈蚀标牌</w:t>
      </w:r>
      <w:r>
        <w:rPr>
          <w:rFonts w:ascii="宋体" w:hAnsi="宋体" w:cs="宋体"/>
          <w:sz w:val="21"/>
          <w:szCs w:val="21"/>
        </w:rPr>
        <w:t>,</w:t>
      </w:r>
      <w:r>
        <w:rPr>
          <w:rFonts w:ascii="宋体" w:hAnsi="宋体" w:cs="宋体" w:hint="eastAsia"/>
          <w:sz w:val="21"/>
          <w:szCs w:val="21"/>
        </w:rPr>
        <w:t>并至少包括下列内容</w:t>
      </w:r>
      <w:r>
        <w:rPr>
          <w:rFonts w:ascii="宋体" w:hAnsi="宋体" w:cs="宋体"/>
          <w:sz w:val="21"/>
          <w:szCs w:val="21"/>
        </w:rPr>
        <w:t>:</w:t>
      </w:r>
    </w:p>
    <w:p w:rsidR="00712954" w:rsidRDefault="00712954" w:rsidP="00712954">
      <w:pPr>
        <w:pStyle w:val="a8"/>
        <w:ind w:rightChars="-2" w:right="-4" w:firstLine="420"/>
        <w:rPr>
          <w:rFonts w:ascii="宋体" w:hAnsi="宋体" w:cs="宋体"/>
          <w:sz w:val="21"/>
          <w:szCs w:val="21"/>
        </w:rPr>
      </w:pPr>
      <w:r>
        <w:rPr>
          <w:rFonts w:ascii="宋体" w:hAnsi="宋体" w:cs="宋体"/>
          <w:sz w:val="21"/>
          <w:szCs w:val="21"/>
        </w:rPr>
        <w:t xml:space="preserve">a) </w:t>
      </w:r>
      <w:r>
        <w:rPr>
          <w:rFonts w:ascii="宋体" w:hAnsi="宋体" w:cs="宋体" w:hint="eastAsia"/>
          <w:sz w:val="21"/>
          <w:szCs w:val="21"/>
        </w:rPr>
        <w:t>制造商全称</w:t>
      </w:r>
    </w:p>
    <w:p w:rsidR="00712954" w:rsidRDefault="00712954" w:rsidP="00712954">
      <w:pPr>
        <w:pStyle w:val="a8"/>
        <w:ind w:rightChars="-2" w:right="-4" w:firstLine="420"/>
        <w:rPr>
          <w:rFonts w:ascii="宋体" w:hAnsi="宋体" w:cs="宋体"/>
          <w:sz w:val="21"/>
          <w:szCs w:val="21"/>
        </w:rPr>
      </w:pPr>
      <w:r>
        <w:rPr>
          <w:rFonts w:ascii="宋体" w:hAnsi="宋体" w:cs="宋体"/>
          <w:sz w:val="21"/>
          <w:szCs w:val="21"/>
        </w:rPr>
        <w:t xml:space="preserve">b) </w:t>
      </w:r>
      <w:r>
        <w:rPr>
          <w:rFonts w:ascii="宋体" w:hAnsi="宋体" w:cs="宋体" w:hint="eastAsia"/>
          <w:sz w:val="21"/>
          <w:szCs w:val="21"/>
        </w:rPr>
        <w:t>产品规格、口径、压力</w:t>
      </w:r>
    </w:p>
    <w:p w:rsidR="00712954" w:rsidRDefault="00712954" w:rsidP="00712954">
      <w:pPr>
        <w:pStyle w:val="a8"/>
        <w:ind w:rightChars="-2" w:right="-4" w:firstLine="420"/>
        <w:rPr>
          <w:rFonts w:ascii="宋体" w:hAnsi="宋体" w:cs="宋体"/>
          <w:sz w:val="21"/>
          <w:szCs w:val="21"/>
        </w:rPr>
      </w:pPr>
      <w:r>
        <w:rPr>
          <w:rFonts w:ascii="宋体" w:hAnsi="宋体" w:cs="宋体"/>
          <w:sz w:val="21"/>
          <w:szCs w:val="21"/>
        </w:rPr>
        <w:t xml:space="preserve">c) </w:t>
      </w:r>
      <w:r>
        <w:rPr>
          <w:rFonts w:ascii="宋体" w:hAnsi="宋体" w:cs="宋体" w:hint="eastAsia"/>
          <w:sz w:val="21"/>
          <w:szCs w:val="21"/>
        </w:rPr>
        <w:t>生产编号</w:t>
      </w:r>
    </w:p>
    <w:p w:rsidR="00712954" w:rsidRDefault="00712954" w:rsidP="00712954">
      <w:pPr>
        <w:pStyle w:val="a8"/>
        <w:ind w:rightChars="-2" w:right="-4" w:firstLine="420"/>
        <w:rPr>
          <w:rFonts w:ascii="宋体" w:hAnsi="宋体" w:cs="宋体"/>
          <w:sz w:val="21"/>
          <w:szCs w:val="21"/>
        </w:rPr>
      </w:pPr>
      <w:r>
        <w:rPr>
          <w:rFonts w:ascii="宋体" w:hAnsi="宋体" w:cs="宋体"/>
          <w:sz w:val="21"/>
          <w:szCs w:val="21"/>
        </w:rPr>
        <w:t xml:space="preserve">d) </w:t>
      </w:r>
      <w:r>
        <w:rPr>
          <w:rFonts w:ascii="宋体" w:hAnsi="宋体" w:cs="宋体" w:hint="eastAsia"/>
          <w:sz w:val="21"/>
          <w:szCs w:val="21"/>
        </w:rPr>
        <w:t>制造商商标</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2）阀门在出厂试验合格后应清除表面、内腔残存的试验介质与污渍。</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3）阀门出厂时应采取有效措施防止阀门密封面损伤；启闭件应处于开启位置。</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4）具有足够刚性且不可分拆的大件或特大件产品</w:t>
      </w:r>
      <w:r>
        <w:rPr>
          <w:rFonts w:ascii="宋体" w:hAnsi="宋体" w:cs="宋体"/>
          <w:sz w:val="21"/>
          <w:szCs w:val="21"/>
        </w:rPr>
        <w:t>,</w:t>
      </w:r>
      <w:r>
        <w:rPr>
          <w:rFonts w:ascii="宋体" w:hAnsi="宋体" w:cs="宋体" w:hint="eastAsia"/>
          <w:sz w:val="21"/>
          <w:szCs w:val="21"/>
        </w:rPr>
        <w:t>下部设置托架支撑与固</w:t>
      </w:r>
      <w:r>
        <w:rPr>
          <w:rFonts w:ascii="宋体" w:hAnsi="宋体" w:cs="宋体"/>
          <w:sz w:val="21"/>
          <w:szCs w:val="21"/>
        </w:rPr>
        <w:t>,</w:t>
      </w:r>
      <w:r>
        <w:rPr>
          <w:rFonts w:ascii="宋体" w:hAnsi="宋体" w:cs="宋体" w:hint="eastAsia"/>
          <w:sz w:val="21"/>
          <w:szCs w:val="21"/>
        </w:rPr>
        <w:t>上部须采用适当防护措施</w:t>
      </w:r>
      <w:r>
        <w:rPr>
          <w:rFonts w:ascii="宋体" w:hAnsi="宋体" w:cs="宋体"/>
          <w:sz w:val="21"/>
          <w:szCs w:val="21"/>
        </w:rPr>
        <w:t>,</w:t>
      </w:r>
      <w:r>
        <w:rPr>
          <w:rFonts w:ascii="宋体" w:hAnsi="宋体" w:cs="宋体" w:hint="eastAsia"/>
          <w:sz w:val="21"/>
          <w:szCs w:val="21"/>
        </w:rPr>
        <w:t>以防止滚翻或窜动</w:t>
      </w:r>
      <w:r>
        <w:rPr>
          <w:rFonts w:ascii="宋体" w:hAnsi="宋体" w:cs="宋体"/>
          <w:sz w:val="21"/>
          <w:szCs w:val="21"/>
        </w:rPr>
        <w:t>,</w:t>
      </w:r>
      <w:r>
        <w:rPr>
          <w:rFonts w:ascii="宋体" w:hAnsi="宋体" w:cs="宋体" w:hint="eastAsia"/>
          <w:sz w:val="21"/>
          <w:szCs w:val="21"/>
        </w:rPr>
        <w:t>并应符合</w:t>
      </w:r>
      <w:r>
        <w:rPr>
          <w:rFonts w:ascii="宋体" w:hAnsi="宋体" w:cs="宋体"/>
          <w:sz w:val="21"/>
          <w:szCs w:val="21"/>
        </w:rPr>
        <w:t>JB/T 4711</w:t>
      </w:r>
      <w:r>
        <w:rPr>
          <w:rFonts w:ascii="宋体" w:hAnsi="宋体" w:cs="宋体" w:hint="eastAsia"/>
          <w:sz w:val="21"/>
          <w:szCs w:val="21"/>
        </w:rPr>
        <w:t>的规定。</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5）产品采用木箱包装时</w:t>
      </w:r>
      <w:r>
        <w:rPr>
          <w:rFonts w:ascii="宋体" w:hAnsi="宋体" w:cs="宋体"/>
          <w:sz w:val="21"/>
          <w:szCs w:val="21"/>
        </w:rPr>
        <w:t>,</w:t>
      </w:r>
      <w:r>
        <w:rPr>
          <w:rFonts w:ascii="宋体" w:hAnsi="宋体" w:cs="宋体" w:hint="eastAsia"/>
          <w:sz w:val="21"/>
          <w:szCs w:val="21"/>
        </w:rPr>
        <w:t>应牢固且具有良好的防潮、防震、防尘措施</w:t>
      </w:r>
      <w:r>
        <w:rPr>
          <w:rFonts w:ascii="宋体" w:hAnsi="宋体" w:cs="宋体"/>
          <w:sz w:val="21"/>
          <w:szCs w:val="21"/>
        </w:rPr>
        <w:t>,</w:t>
      </w:r>
      <w:r>
        <w:rPr>
          <w:rFonts w:ascii="宋体" w:hAnsi="宋体" w:cs="宋体" w:hint="eastAsia"/>
          <w:sz w:val="21"/>
          <w:szCs w:val="21"/>
        </w:rPr>
        <w:t>并应符合</w:t>
      </w:r>
      <w:r>
        <w:rPr>
          <w:rFonts w:ascii="宋体" w:hAnsi="宋体" w:cs="宋体"/>
          <w:sz w:val="21"/>
          <w:szCs w:val="21"/>
        </w:rPr>
        <w:t>GB/T 13384</w:t>
      </w:r>
      <w:r>
        <w:rPr>
          <w:rFonts w:ascii="宋体" w:hAnsi="宋体" w:cs="宋体" w:hint="eastAsia"/>
          <w:sz w:val="21"/>
          <w:szCs w:val="21"/>
        </w:rPr>
        <w:t>。</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6）包装标志至少包括下列内容</w:t>
      </w:r>
      <w:r>
        <w:rPr>
          <w:rFonts w:ascii="宋体" w:hAnsi="宋体" w:cs="宋体"/>
          <w:sz w:val="21"/>
          <w:szCs w:val="21"/>
        </w:rPr>
        <w:t>:</w:t>
      </w:r>
    </w:p>
    <w:p w:rsidR="00712954" w:rsidRDefault="00712954" w:rsidP="00712954">
      <w:pPr>
        <w:pStyle w:val="a8"/>
        <w:ind w:rightChars="-2" w:right="-4" w:firstLine="420"/>
        <w:rPr>
          <w:rFonts w:ascii="宋体" w:hAnsi="宋体" w:cs="宋体"/>
          <w:sz w:val="21"/>
          <w:szCs w:val="21"/>
        </w:rPr>
      </w:pPr>
      <w:r>
        <w:rPr>
          <w:rFonts w:ascii="宋体" w:hAnsi="宋体" w:cs="宋体" w:hint="eastAsia"/>
          <w:sz w:val="21"/>
          <w:szCs w:val="21"/>
        </w:rPr>
        <w:t>7）制造商全称</w:t>
      </w:r>
    </w:p>
    <w:p w:rsidR="00712954" w:rsidRDefault="00712954" w:rsidP="00712954">
      <w:pPr>
        <w:spacing w:line="360" w:lineRule="auto"/>
        <w:ind w:rightChars="-2" w:right="-4" w:firstLineChars="200" w:firstLine="420"/>
        <w:rPr>
          <w:rFonts w:ascii="宋体" w:hAnsi="宋体" w:cs="宋体"/>
          <w:b/>
          <w:kern w:val="0"/>
          <w:szCs w:val="21"/>
        </w:rPr>
      </w:pPr>
      <w:r>
        <w:rPr>
          <w:rFonts w:ascii="宋体" w:hAnsi="宋体" w:cs="宋体" w:hint="eastAsia"/>
          <w:szCs w:val="21"/>
        </w:rPr>
        <w:t>8）产品规格、口径、压力、数量</w:t>
      </w:r>
      <w:bookmarkEnd w:id="7"/>
    </w:p>
    <w:p w:rsidR="00712954" w:rsidRDefault="00712954" w:rsidP="00712954">
      <w:pPr>
        <w:autoSpaceDE w:val="0"/>
        <w:autoSpaceDN w:val="0"/>
        <w:adjustRightInd w:val="0"/>
        <w:spacing w:line="360" w:lineRule="auto"/>
        <w:rPr>
          <w:rFonts w:ascii="宋体" w:hAnsi="宋体" w:cs="宋体" w:hint="eastAsia"/>
          <w:b/>
          <w:bCs/>
          <w:kern w:val="0"/>
          <w:szCs w:val="21"/>
          <w:lang w:val="zh-CN"/>
        </w:rPr>
      </w:pPr>
      <w:r>
        <w:rPr>
          <w:rFonts w:ascii="宋体" w:hAnsi="宋体" w:cs="宋体" w:hint="eastAsia"/>
          <w:b/>
          <w:bCs/>
          <w:kern w:val="0"/>
          <w:szCs w:val="21"/>
          <w:lang w:val="zh-CN"/>
        </w:rPr>
        <w:t>（三）投标人资格要求：</w:t>
      </w:r>
    </w:p>
    <w:p w:rsidR="00712954" w:rsidRDefault="00712954" w:rsidP="00712954">
      <w:pPr>
        <w:autoSpaceDE w:val="0"/>
        <w:autoSpaceDN w:val="0"/>
        <w:adjustRightInd w:val="0"/>
        <w:spacing w:line="360" w:lineRule="auto"/>
        <w:rPr>
          <w:rFonts w:ascii="宋体" w:hAnsi="宋体" w:cs="宋体" w:hint="eastAsia"/>
          <w:b/>
          <w:bCs/>
          <w:kern w:val="0"/>
          <w:szCs w:val="21"/>
          <w:lang w:val="zh-CN"/>
        </w:rPr>
      </w:pPr>
      <w:r>
        <w:rPr>
          <w:rFonts w:ascii="宋体" w:hAnsi="宋体" w:cs="宋体" w:hint="eastAsia"/>
          <w:b/>
          <w:bCs/>
          <w:kern w:val="0"/>
          <w:szCs w:val="21"/>
          <w:lang w:val="zh-CN"/>
        </w:rPr>
        <w:t>（详见采购公告）</w:t>
      </w:r>
    </w:p>
    <w:p w:rsidR="00712954" w:rsidRDefault="00712954" w:rsidP="00712954">
      <w:pPr>
        <w:autoSpaceDE w:val="0"/>
        <w:autoSpaceDN w:val="0"/>
        <w:adjustRightInd w:val="0"/>
        <w:spacing w:line="360" w:lineRule="auto"/>
        <w:rPr>
          <w:rFonts w:ascii="宋体" w:hAnsi="宋体" w:cs="宋体"/>
          <w:b/>
          <w:bCs/>
          <w:kern w:val="0"/>
          <w:szCs w:val="21"/>
          <w:lang w:val="zh-CN"/>
        </w:rPr>
      </w:pPr>
      <w:r>
        <w:rPr>
          <w:rFonts w:ascii="宋体" w:hAnsi="宋体" w:cs="宋体" w:hint="eastAsia"/>
          <w:b/>
          <w:bCs/>
          <w:kern w:val="0"/>
          <w:szCs w:val="21"/>
          <w:lang w:val="zh-CN"/>
        </w:rPr>
        <w:t>（四）投标人必须提交的证明文件：</w:t>
      </w:r>
    </w:p>
    <w:p w:rsidR="00712954" w:rsidRDefault="00712954" w:rsidP="00712954">
      <w:pPr>
        <w:pStyle w:val="a8"/>
        <w:ind w:rightChars="-2" w:right="-4" w:firstLine="420"/>
        <w:rPr>
          <w:rFonts w:ascii="宋体" w:hAnsi="宋体" w:cs="宋体"/>
          <w:sz w:val="21"/>
          <w:szCs w:val="21"/>
        </w:rPr>
      </w:pPr>
      <w:r>
        <w:rPr>
          <w:rFonts w:ascii="宋体" w:hAnsi="宋体" w:cs="宋体"/>
          <w:sz w:val="21"/>
          <w:szCs w:val="21"/>
        </w:rPr>
        <w:t xml:space="preserve">1、营业执照； </w:t>
      </w:r>
    </w:p>
    <w:p w:rsidR="00712954" w:rsidRDefault="00712954" w:rsidP="00712954">
      <w:pPr>
        <w:pStyle w:val="a8"/>
        <w:ind w:rightChars="-2" w:right="-4" w:firstLine="420"/>
        <w:rPr>
          <w:rFonts w:ascii="宋体" w:hAnsi="宋体" w:cs="宋体"/>
          <w:sz w:val="21"/>
          <w:szCs w:val="21"/>
        </w:rPr>
      </w:pPr>
      <w:r>
        <w:rPr>
          <w:rFonts w:ascii="宋体" w:hAnsi="宋体" w:cs="宋体"/>
          <w:sz w:val="21"/>
          <w:szCs w:val="21"/>
        </w:rPr>
        <w:t xml:space="preserve">2、法人代表授权书及被授权人身份证； </w:t>
      </w:r>
    </w:p>
    <w:p w:rsidR="00712954" w:rsidRDefault="00712954" w:rsidP="00712954">
      <w:pPr>
        <w:pStyle w:val="a8"/>
        <w:ind w:rightChars="-2" w:right="-4" w:firstLine="420"/>
        <w:rPr>
          <w:rFonts w:ascii="宋体" w:hAnsi="宋体" w:cs="宋体" w:hint="eastAsia"/>
          <w:sz w:val="21"/>
          <w:szCs w:val="21"/>
        </w:rPr>
      </w:pPr>
      <w:r>
        <w:rPr>
          <w:rFonts w:ascii="宋体" w:hAnsi="宋体" w:cs="宋体"/>
          <w:sz w:val="21"/>
          <w:szCs w:val="21"/>
        </w:rPr>
        <w:t>3、</w:t>
      </w:r>
      <w:r>
        <w:rPr>
          <w:rFonts w:ascii="宋体" w:hAnsi="宋体" w:cs="宋体" w:hint="eastAsia"/>
          <w:sz w:val="21"/>
          <w:szCs w:val="21"/>
        </w:rPr>
        <w:t>涉及饮用水安全的卫生许可；</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4、</w:t>
      </w:r>
      <w:r>
        <w:rPr>
          <w:rFonts w:ascii="宋体" w:hAnsi="宋体" w:cs="宋体"/>
          <w:sz w:val="21"/>
          <w:szCs w:val="21"/>
        </w:rPr>
        <w:t>采购需求及主要技术指标参数要求提供的证明文件。</w:t>
      </w:r>
    </w:p>
    <w:p w:rsidR="00712954" w:rsidRDefault="00712954" w:rsidP="00712954">
      <w:pPr>
        <w:autoSpaceDE w:val="0"/>
        <w:autoSpaceDN w:val="0"/>
        <w:adjustRightInd w:val="0"/>
        <w:spacing w:line="360" w:lineRule="auto"/>
        <w:rPr>
          <w:rFonts w:ascii="宋体" w:hAnsi="宋体" w:cs="宋体"/>
          <w:b/>
          <w:bCs/>
          <w:kern w:val="0"/>
          <w:szCs w:val="21"/>
          <w:lang w:val="zh-CN"/>
        </w:rPr>
      </w:pPr>
      <w:r>
        <w:rPr>
          <w:rFonts w:ascii="宋体" w:hAnsi="宋体" w:cs="宋体" w:hint="eastAsia"/>
          <w:b/>
          <w:bCs/>
          <w:kern w:val="0"/>
          <w:szCs w:val="21"/>
          <w:lang w:val="zh-CN"/>
        </w:rPr>
        <w:t>（五）合同主要条款：</w:t>
      </w:r>
    </w:p>
    <w:p w:rsidR="00712954" w:rsidRDefault="00712954" w:rsidP="00712954">
      <w:pPr>
        <w:pStyle w:val="a8"/>
        <w:ind w:rightChars="-2" w:right="-4" w:firstLine="420"/>
        <w:rPr>
          <w:rFonts w:ascii="宋体" w:hAnsi="宋体" w:cs="宋体"/>
          <w:sz w:val="21"/>
          <w:szCs w:val="21"/>
        </w:rPr>
      </w:pPr>
      <w:r>
        <w:rPr>
          <w:rFonts w:ascii="宋体" w:hAnsi="宋体" w:cs="宋体"/>
          <w:sz w:val="21"/>
          <w:szCs w:val="21"/>
        </w:rPr>
        <w:t>1</w:t>
      </w:r>
      <w:r>
        <w:rPr>
          <w:rFonts w:ascii="宋体" w:hAnsi="宋体" w:cs="宋体" w:hint="eastAsia"/>
          <w:sz w:val="21"/>
          <w:szCs w:val="21"/>
        </w:rPr>
        <w:t>、付款方式：本项目供货完成后，经验收合格，支付货物合同价款。</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2、履约保证金：无。</w:t>
      </w:r>
    </w:p>
    <w:p w:rsidR="00712954" w:rsidRDefault="00712954" w:rsidP="00712954">
      <w:pPr>
        <w:pStyle w:val="a8"/>
        <w:ind w:rightChars="-2" w:right="-4" w:firstLine="420"/>
        <w:rPr>
          <w:rFonts w:ascii="宋体" w:hAnsi="宋体" w:cs="宋体"/>
          <w:sz w:val="21"/>
          <w:szCs w:val="21"/>
        </w:rPr>
      </w:pPr>
      <w:r>
        <w:rPr>
          <w:rFonts w:ascii="宋体" w:hAnsi="宋体" w:cs="宋体"/>
          <w:sz w:val="21"/>
          <w:szCs w:val="21"/>
        </w:rPr>
        <w:t>3</w:t>
      </w:r>
      <w:r>
        <w:rPr>
          <w:rFonts w:ascii="宋体" w:hAnsi="宋体" w:cs="宋体" w:hint="eastAsia"/>
          <w:sz w:val="21"/>
          <w:szCs w:val="21"/>
        </w:rPr>
        <w:t>、合同争议处理：采购合同在履行过程中发生的争议，由双方当事人协商解决，协商解决不成的，提交泾县人民法院诉讼。</w:t>
      </w:r>
    </w:p>
    <w:p w:rsidR="00712954" w:rsidRDefault="00712954" w:rsidP="00712954">
      <w:pPr>
        <w:autoSpaceDE w:val="0"/>
        <w:autoSpaceDN w:val="0"/>
        <w:adjustRightInd w:val="0"/>
        <w:spacing w:line="360" w:lineRule="auto"/>
        <w:rPr>
          <w:rFonts w:ascii="宋体" w:hAnsi="宋体" w:cs="宋体"/>
          <w:kern w:val="0"/>
          <w:szCs w:val="21"/>
          <w:lang w:val="zh-CN"/>
        </w:rPr>
      </w:pPr>
      <w:r>
        <w:rPr>
          <w:rFonts w:ascii="宋体" w:hAnsi="宋体" w:cs="宋体" w:hint="eastAsia"/>
          <w:b/>
          <w:bCs/>
          <w:kern w:val="0"/>
          <w:szCs w:val="21"/>
          <w:lang w:val="zh-CN"/>
        </w:rPr>
        <w:t>（六）运输、安装、调试：</w:t>
      </w:r>
      <w:r>
        <w:rPr>
          <w:rFonts w:ascii="宋体" w:hAnsi="宋体" w:cs="宋体" w:hint="eastAsia"/>
          <w:kern w:val="0"/>
          <w:szCs w:val="21"/>
          <w:lang w:val="zh-CN"/>
        </w:rPr>
        <w:t>由中标供应商负责。</w:t>
      </w:r>
    </w:p>
    <w:p w:rsidR="00712954" w:rsidRDefault="00712954" w:rsidP="00712954">
      <w:pPr>
        <w:autoSpaceDE w:val="0"/>
        <w:autoSpaceDN w:val="0"/>
        <w:adjustRightInd w:val="0"/>
        <w:spacing w:line="360" w:lineRule="auto"/>
        <w:rPr>
          <w:rFonts w:ascii="宋体" w:hAnsi="宋体" w:cs="宋体"/>
          <w:kern w:val="0"/>
          <w:szCs w:val="21"/>
          <w:lang w:val="zh-CN"/>
        </w:rPr>
      </w:pPr>
      <w:r>
        <w:rPr>
          <w:rFonts w:ascii="宋体" w:hAnsi="宋体" w:cs="宋体" w:hint="eastAsia"/>
          <w:b/>
          <w:bCs/>
          <w:kern w:val="0"/>
          <w:szCs w:val="21"/>
          <w:lang w:val="zh-CN"/>
        </w:rPr>
        <w:t>（七）商检、计量费用：</w:t>
      </w:r>
      <w:r>
        <w:rPr>
          <w:rFonts w:ascii="宋体" w:hAnsi="宋体" w:cs="宋体" w:hint="eastAsia"/>
          <w:kern w:val="0"/>
          <w:szCs w:val="21"/>
          <w:lang w:val="zh-CN"/>
        </w:rPr>
        <w:t>由中标供应商负责。</w:t>
      </w:r>
    </w:p>
    <w:p w:rsidR="00712954" w:rsidRDefault="00712954" w:rsidP="00712954">
      <w:pPr>
        <w:autoSpaceDE w:val="0"/>
        <w:autoSpaceDN w:val="0"/>
        <w:adjustRightInd w:val="0"/>
        <w:spacing w:line="360" w:lineRule="auto"/>
        <w:rPr>
          <w:rFonts w:ascii="宋体" w:hAnsi="宋体" w:cs="宋体"/>
          <w:kern w:val="0"/>
          <w:szCs w:val="21"/>
          <w:lang w:val="zh-CN"/>
        </w:rPr>
      </w:pPr>
      <w:r>
        <w:rPr>
          <w:rFonts w:ascii="宋体" w:hAnsi="宋体" w:cs="宋体" w:hint="eastAsia"/>
          <w:b/>
          <w:bCs/>
          <w:kern w:val="0"/>
          <w:szCs w:val="21"/>
          <w:lang w:val="zh-CN"/>
        </w:rPr>
        <w:t>（八）交货地点：</w:t>
      </w:r>
      <w:r>
        <w:rPr>
          <w:rFonts w:ascii="宋体" w:hAnsi="宋体" w:cs="宋体" w:hint="eastAsia"/>
          <w:kern w:val="0"/>
          <w:szCs w:val="21"/>
          <w:lang w:val="zh-CN"/>
        </w:rPr>
        <w:t>采购人指定地点。</w:t>
      </w:r>
    </w:p>
    <w:p w:rsidR="00712954" w:rsidRDefault="00712954" w:rsidP="00712954">
      <w:pPr>
        <w:autoSpaceDE w:val="0"/>
        <w:autoSpaceDN w:val="0"/>
        <w:adjustRightInd w:val="0"/>
        <w:spacing w:line="360" w:lineRule="auto"/>
        <w:rPr>
          <w:rFonts w:ascii="宋体" w:hAnsi="宋体" w:cs="宋体"/>
          <w:b/>
          <w:bCs/>
          <w:kern w:val="0"/>
          <w:szCs w:val="21"/>
          <w:lang w:val="zh-CN"/>
        </w:rPr>
      </w:pPr>
      <w:r>
        <w:rPr>
          <w:rFonts w:ascii="宋体" w:hAnsi="宋体" w:cs="宋体" w:hint="eastAsia"/>
          <w:b/>
          <w:bCs/>
          <w:kern w:val="0"/>
          <w:szCs w:val="21"/>
          <w:lang w:val="zh-CN"/>
        </w:rPr>
        <w:t>（九）交货及提供服务时间要求：</w:t>
      </w:r>
      <w:r>
        <w:rPr>
          <w:rFonts w:ascii="宋体" w:hAnsi="宋体" w:cs="宋体" w:hint="eastAsia"/>
          <w:kern w:val="0"/>
          <w:szCs w:val="21"/>
          <w:lang w:val="zh-CN"/>
        </w:rPr>
        <w:t>合同签订后，接采购人通知10</w:t>
      </w:r>
      <w:proofErr w:type="gramStart"/>
      <w:r>
        <w:rPr>
          <w:rFonts w:ascii="宋体" w:hAnsi="宋体" w:cs="宋体" w:hint="eastAsia"/>
          <w:kern w:val="0"/>
          <w:szCs w:val="21"/>
          <w:lang w:val="zh-CN"/>
        </w:rPr>
        <w:t>日历天</w:t>
      </w:r>
      <w:proofErr w:type="gramEnd"/>
      <w:r>
        <w:rPr>
          <w:rFonts w:ascii="宋体" w:hAnsi="宋体" w:cs="宋体" w:hint="eastAsia"/>
          <w:kern w:val="0"/>
          <w:szCs w:val="21"/>
          <w:lang w:val="zh-CN"/>
        </w:rPr>
        <w:t>内供货完毕。</w:t>
      </w:r>
    </w:p>
    <w:p w:rsidR="00712954" w:rsidRDefault="00712954" w:rsidP="00712954">
      <w:pPr>
        <w:autoSpaceDE w:val="0"/>
        <w:autoSpaceDN w:val="0"/>
        <w:adjustRightInd w:val="0"/>
        <w:spacing w:line="360" w:lineRule="auto"/>
        <w:rPr>
          <w:rFonts w:ascii="宋体" w:hAnsi="宋体" w:cs="宋体"/>
          <w:kern w:val="0"/>
          <w:szCs w:val="21"/>
          <w:lang w:val="zh-CN"/>
        </w:rPr>
      </w:pPr>
      <w:r>
        <w:rPr>
          <w:rFonts w:ascii="宋体" w:hAnsi="宋体" w:cs="宋体" w:hint="eastAsia"/>
          <w:b/>
          <w:bCs/>
          <w:kern w:val="0"/>
          <w:szCs w:val="21"/>
          <w:lang w:val="zh-CN"/>
        </w:rPr>
        <w:t>（十）验收：</w:t>
      </w:r>
      <w:r>
        <w:rPr>
          <w:rFonts w:ascii="宋体" w:hAnsi="宋体" w:cs="宋体" w:hint="eastAsia"/>
          <w:kern w:val="0"/>
          <w:szCs w:val="21"/>
          <w:lang w:val="zh-CN"/>
        </w:rPr>
        <w:t>由采购人组织专家验收。</w:t>
      </w:r>
    </w:p>
    <w:p w:rsidR="00712954" w:rsidRDefault="00712954" w:rsidP="00712954">
      <w:pPr>
        <w:autoSpaceDE w:val="0"/>
        <w:autoSpaceDN w:val="0"/>
        <w:adjustRightInd w:val="0"/>
        <w:spacing w:line="360" w:lineRule="auto"/>
        <w:rPr>
          <w:rFonts w:ascii="宋体" w:hAnsi="宋体" w:cs="宋体" w:hint="eastAsia"/>
          <w:b/>
          <w:bCs/>
          <w:kern w:val="0"/>
          <w:szCs w:val="21"/>
          <w:lang w:val="zh-CN"/>
        </w:rPr>
      </w:pPr>
      <w:r>
        <w:rPr>
          <w:rFonts w:ascii="宋体" w:hAnsi="宋体" w:cs="宋体" w:hint="eastAsia"/>
          <w:b/>
          <w:bCs/>
          <w:kern w:val="0"/>
          <w:szCs w:val="21"/>
          <w:lang w:val="zh-CN"/>
        </w:rPr>
        <w:t>（十一）服务：</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1、供货</w:t>
      </w:r>
      <w:proofErr w:type="gramStart"/>
      <w:r>
        <w:rPr>
          <w:rFonts w:ascii="宋体" w:hAnsi="宋体" w:cs="宋体" w:hint="eastAsia"/>
          <w:sz w:val="21"/>
          <w:szCs w:val="21"/>
        </w:rPr>
        <w:t>期服务</w:t>
      </w:r>
      <w:proofErr w:type="gramEnd"/>
      <w:r>
        <w:rPr>
          <w:rFonts w:ascii="宋体" w:hAnsi="宋体" w:cs="宋体" w:hint="eastAsia"/>
          <w:sz w:val="21"/>
          <w:szCs w:val="21"/>
        </w:rPr>
        <w:t>期：供货服务期暂定3年，合同一年一签，在供货服务期限内，若中标人的产品质量或服务质量未达到采购人工作要求或出现重大事故，采购人有权责令整改或解除合同并追究其责任，且终止供货服务合同。若中标人供货产品质量和服务能达到采购人工作要求，则可续签下一年度供货合同。</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2、质保期：</w:t>
      </w:r>
      <w:r>
        <w:rPr>
          <w:rFonts w:ascii="宋体" w:hAnsi="宋体" w:cs="宋体"/>
          <w:sz w:val="21"/>
          <w:szCs w:val="21"/>
        </w:rPr>
        <w:t>提供不低于</w:t>
      </w:r>
      <w:r>
        <w:rPr>
          <w:rFonts w:ascii="宋体" w:hAnsi="宋体" w:cs="宋体" w:hint="eastAsia"/>
          <w:sz w:val="21"/>
          <w:szCs w:val="21"/>
        </w:rPr>
        <w:t>1年的免费质保服务（质保期自验收合格之日起计算）。所有质保费用均已包含在报价中。</w:t>
      </w:r>
    </w:p>
    <w:p w:rsidR="00712954" w:rsidRDefault="00712954" w:rsidP="00712954">
      <w:pPr>
        <w:autoSpaceDE w:val="0"/>
        <w:autoSpaceDN w:val="0"/>
        <w:adjustRightInd w:val="0"/>
        <w:spacing w:line="360" w:lineRule="auto"/>
        <w:rPr>
          <w:rFonts w:ascii="宋体" w:hAnsi="宋体" w:cs="宋体"/>
          <w:b/>
          <w:bCs/>
          <w:kern w:val="0"/>
          <w:szCs w:val="21"/>
          <w:lang w:val="zh-CN"/>
        </w:rPr>
      </w:pPr>
      <w:r>
        <w:rPr>
          <w:rFonts w:ascii="宋体" w:hAnsi="宋体" w:cs="宋体" w:hint="eastAsia"/>
          <w:b/>
          <w:bCs/>
          <w:kern w:val="0"/>
          <w:szCs w:val="21"/>
          <w:lang w:val="zh-CN"/>
        </w:rPr>
        <w:t>（十二）其他要求：</w:t>
      </w:r>
      <w:r>
        <w:rPr>
          <w:rFonts w:ascii="宋体" w:hAnsi="宋体" w:cs="宋体"/>
          <w:b/>
          <w:bCs/>
          <w:kern w:val="0"/>
          <w:szCs w:val="21"/>
          <w:lang w:val="zh-CN"/>
        </w:rPr>
        <w:t xml:space="preserve"> </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1、中标人所提供的产品应满足招标文件所提出的技术要求，并符合国家标准及规范，其产品应为技术先进、全新的合格产品。</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2、货物运到采购人指定现场至正式移交前，货物的保管责任和风险责任均由中标供应商承担，如发生遗失、毁损或灭失情形，中标人应在3日内立即采取补救措施，以保证按时交付。</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3、所有产品、附（配）件应具有该类产品的功能要求，要求为全新的、无瑕疵、无缺陷，质量为合格产品，同时有明确的生产厂商或制造厂商。</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4、产品的验收：闸阀送到后，由采购人按本招标文件要求，进行现场验收，供应商须提供产品合格证和</w:t>
      </w:r>
      <w:proofErr w:type="gramStart"/>
      <w:r>
        <w:rPr>
          <w:rFonts w:ascii="宋体" w:hAnsi="宋体" w:cs="宋体" w:hint="eastAsia"/>
          <w:sz w:val="21"/>
          <w:szCs w:val="21"/>
        </w:rPr>
        <w:t>质保</w:t>
      </w:r>
      <w:proofErr w:type="gramEnd"/>
      <w:r>
        <w:rPr>
          <w:rFonts w:ascii="宋体" w:hAnsi="宋体" w:cs="宋体" w:hint="eastAsia"/>
          <w:sz w:val="21"/>
          <w:szCs w:val="21"/>
        </w:rPr>
        <w:t>书。</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6、当市场原材料价格与投标时的市场原材料价格的波动幅度±10%（不含±10%）时，甲乙双方协商调整正负±10%以上（以下）部分，协商不成，可另行招标</w:t>
      </w:r>
    </w:p>
    <w:p w:rsidR="00712954" w:rsidRDefault="00712954" w:rsidP="00712954">
      <w:pPr>
        <w:pStyle w:val="a8"/>
        <w:ind w:rightChars="-2" w:right="-4" w:firstLine="420"/>
        <w:rPr>
          <w:rFonts w:ascii="宋体" w:hAnsi="宋体" w:cs="宋体" w:hint="eastAsia"/>
          <w:sz w:val="21"/>
          <w:szCs w:val="21"/>
        </w:rPr>
      </w:pPr>
      <w:r>
        <w:rPr>
          <w:rFonts w:ascii="宋体" w:hAnsi="宋体" w:cs="宋体" w:hint="eastAsia"/>
          <w:sz w:val="21"/>
          <w:szCs w:val="21"/>
        </w:rPr>
        <w:t>7、其他未尽事宜，双方在合同中商定。</w:t>
      </w:r>
    </w:p>
    <w:p w:rsidR="008E5188" w:rsidRPr="00712954" w:rsidRDefault="00712954" w:rsidP="00712954">
      <w:pPr>
        <w:rPr>
          <w:rFonts w:hint="eastAsia"/>
        </w:rPr>
      </w:pPr>
      <w:r>
        <w:rPr>
          <w:rFonts w:ascii="宋体" w:hAnsi="宋体" w:cs="宋体" w:hint="eastAsia"/>
          <w:b/>
          <w:color w:val="FF0000"/>
          <w:szCs w:val="21"/>
        </w:rPr>
        <w:t>8、★投标报价要求：本项目按百分比报价，采用全流程电子招投标，由于系统数据录入原因，只能填写总价，本项目预算价暂定为500000元，投标按百分比折扣报价计算后，填写投标总价，即500000×</w:t>
      </w:r>
      <w:r>
        <w:rPr>
          <w:rFonts w:ascii="宋体" w:hAnsi="宋体" w:cs="宋体" w:hint="eastAsia"/>
          <w:b/>
          <w:color w:val="FF0000"/>
          <w:szCs w:val="21"/>
          <w:u w:val="single"/>
        </w:rPr>
        <w:t xml:space="preserve">    </w:t>
      </w:r>
      <w:r>
        <w:rPr>
          <w:rFonts w:ascii="宋体" w:hAnsi="宋体" w:cs="宋体" w:hint="eastAsia"/>
          <w:b/>
          <w:color w:val="FF0000"/>
          <w:szCs w:val="21"/>
        </w:rPr>
        <w:t>%（百分比折扣报价），计算后的投标报价仅作为系统数据录入使用。结算时按单价报价乘以实际供货数量计算。</w:t>
      </w:r>
      <w:bookmarkStart w:id="8" w:name="_GoBack"/>
      <w:bookmarkEnd w:id="8"/>
    </w:p>
    <w:sectPr w:rsidR="008E5188" w:rsidRPr="00712954">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5F" w:rsidRDefault="00404BEB">
      <w:pPr>
        <w:rPr>
          <w:rFonts w:hint="eastAsia"/>
        </w:rPr>
      </w:pPr>
      <w:r>
        <w:separator/>
      </w:r>
    </w:p>
  </w:endnote>
  <w:endnote w:type="continuationSeparator" w:id="0">
    <w:p w:rsidR="00292A5F" w:rsidRDefault="00404B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88" w:rsidRDefault="00404BEB">
    <w:pPr>
      <w:pStyle w:val="a4"/>
      <w:jc w:val="center"/>
      <w:rPr>
        <w:rFonts w:hint="eastAsia"/>
      </w:rPr>
    </w:pPr>
    <w:r>
      <w:fldChar w:fldCharType="begin"/>
    </w:r>
    <w:r>
      <w:instrText>PAGE   \* MERGEFORMAT</w:instrText>
    </w:r>
    <w:r>
      <w:fldChar w:fldCharType="separate"/>
    </w:r>
    <w:r w:rsidR="00712954" w:rsidRPr="00712954">
      <w:rPr>
        <w:rFonts w:hint="eastAsia"/>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5F" w:rsidRDefault="00404BEB">
      <w:pPr>
        <w:rPr>
          <w:rFonts w:hint="eastAsia"/>
        </w:rPr>
      </w:pPr>
      <w:r>
        <w:separator/>
      </w:r>
    </w:p>
  </w:footnote>
  <w:footnote w:type="continuationSeparator" w:id="0">
    <w:p w:rsidR="00292A5F" w:rsidRDefault="00404BE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NmM1Y2FjNzk2Mjk3NDhhNjY3ZDJjMjk2ZDcxYjcifQ=="/>
  </w:docVars>
  <w:rsids>
    <w:rsidRoot w:val="11510BB3"/>
    <w:rsid w:val="00113774"/>
    <w:rsid w:val="00292A5F"/>
    <w:rsid w:val="00377BBF"/>
    <w:rsid w:val="00404BEB"/>
    <w:rsid w:val="00712954"/>
    <w:rsid w:val="00804F56"/>
    <w:rsid w:val="00876C65"/>
    <w:rsid w:val="008E5188"/>
    <w:rsid w:val="00912D8E"/>
    <w:rsid w:val="009B1EDC"/>
    <w:rsid w:val="00B3014F"/>
    <w:rsid w:val="00C85110"/>
    <w:rsid w:val="11510BB3"/>
    <w:rsid w:val="21314694"/>
    <w:rsid w:val="35344AF4"/>
    <w:rsid w:val="6AD9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Chars="1200" w:left="2520"/>
    </w:pPr>
    <w:rPr>
      <w:rFonts w:ascii="Times New Roman" w:hAnsi="Times New Roman"/>
    </w:rPr>
  </w:style>
  <w:style w:type="paragraph" w:styleId="3">
    <w:name w:val="toc 3"/>
    <w:basedOn w:val="a"/>
    <w:next w:val="a"/>
    <w:qFormat/>
    <w:pPr>
      <w:ind w:leftChars="400" w:left="840"/>
    </w:pPr>
  </w:style>
  <w:style w:type="paragraph" w:styleId="a3">
    <w:name w:val="Balloon Text"/>
    <w:basedOn w:val="a"/>
    <w:link w:val="Char"/>
    <w:rPr>
      <w:sz w:val="18"/>
      <w:szCs w:val="18"/>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szCs w:val="24"/>
    </w:rPr>
  </w:style>
  <w:style w:type="character" w:styleId="a7">
    <w:name w:val="Strong"/>
    <w:uiPriority w:val="22"/>
    <w:qFormat/>
    <w:rPr>
      <w:b/>
      <w:bCs/>
    </w:rPr>
  </w:style>
  <w:style w:type="paragraph" w:customStyle="1" w:styleId="a8">
    <w:name w:val="【正文】"/>
    <w:basedOn w:val="a"/>
    <w:link w:val="CharChar"/>
    <w:qFormat/>
    <w:pPr>
      <w:spacing w:line="360" w:lineRule="auto"/>
      <w:ind w:firstLineChars="200" w:firstLine="480"/>
    </w:pPr>
    <w:rPr>
      <w:kern w:val="0"/>
      <w:sz w:val="24"/>
    </w:rPr>
  </w:style>
  <w:style w:type="character" w:customStyle="1" w:styleId="CharChar">
    <w:name w:val="【正文】 Char Char"/>
    <w:link w:val="a8"/>
    <w:rPr>
      <w:rFonts w:ascii="Calibri" w:eastAsia="宋体" w:hAnsi="Calibri" w:cs="Times New Roman"/>
      <w:sz w:val="24"/>
    </w:rPr>
  </w:style>
  <w:style w:type="paragraph" w:styleId="a9">
    <w:name w:val="List Paragraph"/>
    <w:basedOn w:val="a"/>
    <w:uiPriority w:val="34"/>
    <w:qFormat/>
    <w:pPr>
      <w:ind w:firstLineChars="200" w:firstLine="420"/>
    </w:pPr>
    <w:rPr>
      <w:rFonts w:ascii="Times New Roman" w:hAnsi="Times New Roma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
    <w:name w:val="批注框文本 Char"/>
    <w:basedOn w:val="a0"/>
    <w:link w:val="a3"/>
    <w:rPr>
      <w:rFonts w:ascii="Calibri" w:eastAsia="宋体" w:hAnsi="Calibri" w:cs="Times New Roman"/>
      <w:kern w:val="2"/>
      <w:sz w:val="18"/>
      <w:szCs w:val="18"/>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Chars="1200" w:left="2520"/>
    </w:pPr>
    <w:rPr>
      <w:rFonts w:ascii="Times New Roman" w:hAnsi="Times New Roman"/>
    </w:rPr>
  </w:style>
  <w:style w:type="paragraph" w:styleId="3">
    <w:name w:val="toc 3"/>
    <w:basedOn w:val="a"/>
    <w:next w:val="a"/>
    <w:qFormat/>
    <w:pPr>
      <w:ind w:leftChars="400" w:left="840"/>
    </w:pPr>
  </w:style>
  <w:style w:type="paragraph" w:styleId="a3">
    <w:name w:val="Balloon Text"/>
    <w:basedOn w:val="a"/>
    <w:link w:val="Char"/>
    <w:rPr>
      <w:sz w:val="18"/>
      <w:szCs w:val="18"/>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szCs w:val="24"/>
    </w:rPr>
  </w:style>
  <w:style w:type="character" w:styleId="a7">
    <w:name w:val="Strong"/>
    <w:uiPriority w:val="22"/>
    <w:qFormat/>
    <w:rPr>
      <w:b/>
      <w:bCs/>
    </w:rPr>
  </w:style>
  <w:style w:type="paragraph" w:customStyle="1" w:styleId="a8">
    <w:name w:val="【正文】"/>
    <w:basedOn w:val="a"/>
    <w:link w:val="CharChar"/>
    <w:qFormat/>
    <w:pPr>
      <w:spacing w:line="360" w:lineRule="auto"/>
      <w:ind w:firstLineChars="200" w:firstLine="480"/>
    </w:pPr>
    <w:rPr>
      <w:kern w:val="0"/>
      <w:sz w:val="24"/>
    </w:rPr>
  </w:style>
  <w:style w:type="character" w:customStyle="1" w:styleId="CharChar">
    <w:name w:val="【正文】 Char Char"/>
    <w:link w:val="a8"/>
    <w:rPr>
      <w:rFonts w:ascii="Calibri" w:eastAsia="宋体" w:hAnsi="Calibri" w:cs="Times New Roman"/>
      <w:sz w:val="24"/>
    </w:rPr>
  </w:style>
  <w:style w:type="paragraph" w:styleId="a9">
    <w:name w:val="List Paragraph"/>
    <w:basedOn w:val="a"/>
    <w:uiPriority w:val="34"/>
    <w:qFormat/>
    <w:pPr>
      <w:ind w:firstLineChars="200" w:firstLine="420"/>
    </w:pPr>
    <w:rPr>
      <w:rFonts w:ascii="Times New Roman" w:hAnsi="Times New Roma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
    <w:name w:val="批注框文本 Char"/>
    <w:basedOn w:val="a0"/>
    <w:link w:val="a3"/>
    <w:rPr>
      <w:rFonts w:ascii="Calibri" w:eastAsia="宋体" w:hAnsi="Calibri" w:cs="Times New Roman"/>
      <w:kern w:val="2"/>
      <w:sz w:val="18"/>
      <w:szCs w:val="18"/>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4565</Words>
  <Characters>1071</Characters>
  <Application>Microsoft Office Word</Application>
  <DocSecurity>0</DocSecurity>
  <Lines>8</Lines>
  <Paragraphs>11</Paragraphs>
  <ScaleCrop>false</ScaleCrop>
  <Company>Organization</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cp:lastPrinted>2023-04-12T01:10:00Z</cp:lastPrinted>
  <dcterms:created xsi:type="dcterms:W3CDTF">2022-12-13T09:42:00Z</dcterms:created>
  <dcterms:modified xsi:type="dcterms:W3CDTF">2023-04-25T07:50:00Z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51A6B66D9CAE4759BECDC150719AC825</vt:lpwstr>
  </property>
</Properties>
</file>