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860" w:firstLineChars="200"/>
        <w:jc w:val="center"/>
        <w:rPr>
          <w:rFonts w:ascii="宋体" w:hAnsi="宋体" w:cs="宋体"/>
          <w:b/>
          <w:bCs/>
          <w:color w:val="000000" w:themeColor="text1"/>
          <w:spacing w:val="-26"/>
          <w:sz w:val="48"/>
          <w:szCs w:val="48"/>
          <w14:textFill>
            <w14:solidFill>
              <w14:schemeClr w14:val="tx1"/>
            </w14:solidFill>
          </w14:textFill>
        </w:rPr>
      </w:pPr>
    </w:p>
    <w:p>
      <w:pPr>
        <w:pStyle w:val="40"/>
        <w:spacing w:line="720" w:lineRule="auto"/>
        <w:ind w:firstLine="0" w:firstLineChars="0"/>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九江市水务有限公司铜闸阀、表前阀长期主、辅供应商采购项目</w:t>
      </w:r>
    </w:p>
    <w:p>
      <w:pPr>
        <w:pStyle w:val="40"/>
        <w:spacing w:line="720" w:lineRule="auto"/>
        <w:ind w:firstLine="440"/>
        <w:rPr>
          <w:rFonts w:ascii="宋体" w:hAnsi="宋体"/>
          <w:color w:val="000000" w:themeColor="text1"/>
          <w:sz w:val="44"/>
          <w:szCs w:val="44"/>
          <w14:textFill>
            <w14:solidFill>
              <w14:schemeClr w14:val="tx1"/>
            </w14:solidFill>
          </w14:textFill>
        </w:rPr>
      </w:pPr>
    </w:p>
    <w:p>
      <w:pPr>
        <w:spacing w:line="72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招标文件</w:t>
      </w:r>
    </w:p>
    <w:p>
      <w:pPr>
        <w:spacing w:line="72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招标编号：YNXD</w:t>
      </w:r>
      <w:r>
        <w:rPr>
          <w:rFonts w:ascii="宋体" w:hAnsi="宋体" w:cs="宋体"/>
          <w:b/>
          <w:color w:val="000000" w:themeColor="text1"/>
          <w:sz w:val="44"/>
          <w:szCs w:val="44"/>
          <w14:textFill>
            <w14:solidFill>
              <w14:schemeClr w14:val="tx1"/>
            </w14:solidFill>
          </w14:textFill>
        </w:rPr>
        <w:t>2</w:t>
      </w:r>
      <w:r>
        <w:rPr>
          <w:rFonts w:hint="eastAsia" w:ascii="宋体" w:hAnsi="宋体" w:cs="宋体"/>
          <w:b/>
          <w:color w:val="000000" w:themeColor="text1"/>
          <w:sz w:val="44"/>
          <w:szCs w:val="44"/>
          <w14:textFill>
            <w14:solidFill>
              <w14:schemeClr w14:val="tx1"/>
            </w14:solidFill>
          </w14:textFill>
        </w:rPr>
        <w:t>023-03</w:t>
      </w:r>
    </w:p>
    <w:p>
      <w:pPr>
        <w:pStyle w:val="143"/>
        <w:spacing w:line="360"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云南雄达项目管理咨询有限公司</w:t>
      </w:r>
    </w:p>
    <w:p>
      <w:pPr>
        <w:pStyle w:val="143"/>
        <w:spacing w:line="360"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二〇二三年四月</w:t>
      </w:r>
    </w:p>
    <w:p>
      <w:pPr>
        <w:pStyle w:val="143"/>
        <w:spacing w:line="360" w:lineRule="auto"/>
        <w:rPr>
          <w:rFonts w:ascii="宋体" w:hAnsi="宋体"/>
          <w:color w:val="000000" w:themeColor="text1"/>
          <w14:textFill>
            <w14:solidFill>
              <w14:schemeClr w14:val="tx1"/>
            </w14:solidFill>
          </w14:textFill>
        </w:rPr>
      </w:pPr>
    </w:p>
    <w:p>
      <w:pPr>
        <w:pStyle w:val="143"/>
        <w:spacing w:line="360" w:lineRule="auto"/>
        <w:rPr>
          <w:rFonts w:ascii="宋体" w:hAnsi="宋体"/>
          <w:color w:val="000000" w:themeColor="text1"/>
          <w14:textFill>
            <w14:solidFill>
              <w14:schemeClr w14:val="tx1"/>
            </w14:solidFill>
          </w14:textFill>
        </w:rPr>
      </w:pPr>
    </w:p>
    <w:p>
      <w:pPr>
        <w:widowControl/>
        <w:spacing w:after="360" w:afterLines="150" w:line="360" w:lineRule="auto"/>
        <w:jc w:val="center"/>
        <w:rPr>
          <w:rFonts w:ascii="宋体" w:hAnsi="宋体" w:cs="宋体"/>
          <w:b/>
          <w:color w:val="000000" w:themeColor="text1"/>
          <w:spacing w:val="-2"/>
          <w:kern w:val="0"/>
          <w:sz w:val="48"/>
          <w:szCs w:val="48"/>
          <w14:textFill>
            <w14:solidFill>
              <w14:schemeClr w14:val="tx1"/>
            </w14:solidFill>
          </w14:textFill>
        </w:rPr>
      </w:pPr>
    </w:p>
    <w:p>
      <w:pPr>
        <w:widowControl/>
        <w:spacing w:after="360" w:afterLines="150" w:line="360" w:lineRule="auto"/>
        <w:jc w:val="center"/>
        <w:rPr>
          <w:rFonts w:ascii="宋体" w:hAnsi="宋体" w:cs="宋体"/>
          <w:b/>
          <w:color w:val="000000" w:themeColor="text1"/>
          <w:sz w:val="44"/>
          <w:szCs w:val="44"/>
          <w14:textFill>
            <w14:solidFill>
              <w14:schemeClr w14:val="tx1"/>
            </w14:solidFill>
          </w14:textFill>
        </w:rPr>
      </w:pPr>
      <w:r>
        <w:rPr>
          <w:rFonts w:ascii="宋体" w:hAnsi="宋体" w:cs="宋体"/>
          <w:b/>
          <w:color w:val="000000" w:themeColor="text1"/>
          <w:spacing w:val="-2"/>
          <w:kern w:val="0"/>
          <w:sz w:val="48"/>
          <w:szCs w:val="48"/>
          <w14:textFill>
            <w14:solidFill>
              <w14:schemeClr w14:val="tx1"/>
            </w14:solidFill>
          </w14:textFill>
        </w:rPr>
        <w:br w:type="page"/>
      </w:r>
      <w:r>
        <w:rPr>
          <w:rFonts w:hint="eastAsia" w:ascii="宋体" w:hAnsi="宋体" w:cs="宋体"/>
          <w:b/>
          <w:color w:val="000000" w:themeColor="text1"/>
          <w:spacing w:val="-2"/>
          <w:kern w:val="0"/>
          <w:sz w:val="48"/>
          <w:szCs w:val="48"/>
          <w14:textFill>
            <w14:solidFill>
              <w14:schemeClr w14:val="tx1"/>
            </w14:solidFill>
          </w14:textFill>
        </w:rPr>
        <w:t>目  录</w:t>
      </w:r>
    </w:p>
    <w:p>
      <w:pPr>
        <w:pStyle w:val="30"/>
        <w:tabs>
          <w:tab w:val="right" w:leader="dot" w:pos="9360"/>
        </w:tabs>
        <w:spacing w:before="360" w:beforeLines="150" w:after="360" w:afterLines="150" w:line="360" w:lineRule="auto"/>
        <w:rPr>
          <w:rFonts w:ascii="宋体" w:hAnsi="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fldChar w:fldCharType="begin"/>
      </w:r>
      <w:r>
        <w:rPr>
          <w:rFonts w:hint="eastAsia" w:ascii="宋体" w:hAnsi="宋体" w:cs="宋体"/>
          <w:color w:val="000000" w:themeColor="text1"/>
          <w:sz w:val="36"/>
          <w:szCs w:val="36"/>
          <w14:textFill>
            <w14:solidFill>
              <w14:schemeClr w14:val="tx1"/>
            </w14:solidFill>
          </w14:textFill>
        </w:rPr>
        <w:instrText xml:space="preserve"> TOC \o "1-3" \h \z </w:instrText>
      </w:r>
      <w:r>
        <w:rPr>
          <w:rFonts w:hint="eastAsia" w:ascii="宋体" w:hAnsi="宋体" w:cs="宋体"/>
          <w:color w:val="000000" w:themeColor="text1"/>
          <w:sz w:val="36"/>
          <w:szCs w:val="36"/>
          <w14:textFill>
            <w14:solidFill>
              <w14:schemeClr w14:val="tx1"/>
            </w14:solidFill>
          </w14:textFill>
        </w:rPr>
        <w:fldChar w:fldCharType="separate"/>
      </w:r>
      <w:r>
        <w:fldChar w:fldCharType="begin"/>
      </w:r>
      <w:r>
        <w:instrText xml:space="preserve"> HYPERLINK \l "_Toc24712" </w:instrText>
      </w:r>
      <w:r>
        <w:fldChar w:fldCharType="separate"/>
      </w:r>
      <w:r>
        <w:rPr>
          <w:rFonts w:hint="eastAsia" w:ascii="宋体" w:hAnsi="宋体"/>
          <w:color w:val="000000" w:themeColor="text1"/>
          <w:sz w:val="36"/>
          <w:szCs w:val="36"/>
          <w14:textFill>
            <w14:solidFill>
              <w14:schemeClr w14:val="tx1"/>
            </w14:solidFill>
          </w14:textFill>
        </w:rPr>
        <w:t>第一章 招标公告</w:t>
      </w:r>
      <w:r>
        <w:rPr>
          <w:rFonts w:ascii="宋体" w:hAnsi="宋体"/>
          <w:color w:val="000000" w:themeColor="text1"/>
          <w:sz w:val="36"/>
          <w:szCs w:val="36"/>
          <w14:textFill>
            <w14:solidFill>
              <w14:schemeClr w14:val="tx1"/>
            </w14:solidFill>
          </w14:textFill>
        </w:rPr>
        <w:tab/>
      </w:r>
      <w:r>
        <w:rPr>
          <w:rFonts w:ascii="宋体" w:hAnsi="宋体"/>
          <w:color w:val="000000" w:themeColor="text1"/>
          <w:sz w:val="36"/>
          <w:szCs w:val="36"/>
          <w14:textFill>
            <w14:solidFill>
              <w14:schemeClr w14:val="tx1"/>
            </w14:solidFill>
          </w14:textFill>
        </w:rPr>
        <w:fldChar w:fldCharType="begin"/>
      </w:r>
      <w:r>
        <w:rPr>
          <w:rFonts w:ascii="宋体" w:hAnsi="宋体"/>
          <w:color w:val="000000" w:themeColor="text1"/>
          <w:sz w:val="36"/>
          <w:szCs w:val="36"/>
          <w14:textFill>
            <w14:solidFill>
              <w14:schemeClr w14:val="tx1"/>
            </w14:solidFill>
          </w14:textFill>
        </w:rPr>
        <w:instrText xml:space="preserve"> PAGEREF _Toc24712 </w:instrText>
      </w:r>
      <w:r>
        <w:rPr>
          <w:rFonts w:ascii="宋体" w:hAnsi="宋体"/>
          <w:color w:val="000000" w:themeColor="text1"/>
          <w:sz w:val="36"/>
          <w:szCs w:val="36"/>
          <w14:textFill>
            <w14:solidFill>
              <w14:schemeClr w14:val="tx1"/>
            </w14:solidFill>
          </w14:textFill>
        </w:rPr>
        <w:fldChar w:fldCharType="separate"/>
      </w:r>
      <w:r>
        <w:rPr>
          <w:rFonts w:ascii="宋体" w:hAnsi="宋体"/>
          <w:color w:val="000000" w:themeColor="text1"/>
          <w:sz w:val="36"/>
          <w:szCs w:val="36"/>
          <w14:textFill>
            <w14:solidFill>
              <w14:schemeClr w14:val="tx1"/>
            </w14:solidFill>
          </w14:textFill>
        </w:rPr>
        <w:t>3</w:t>
      </w:r>
      <w:r>
        <w:rPr>
          <w:rFonts w:ascii="宋体" w:hAnsi="宋体"/>
          <w:color w:val="000000" w:themeColor="text1"/>
          <w:sz w:val="36"/>
          <w:szCs w:val="36"/>
          <w14:textFill>
            <w14:solidFill>
              <w14:schemeClr w14:val="tx1"/>
            </w14:solidFill>
          </w14:textFill>
        </w:rPr>
        <w:fldChar w:fldCharType="end"/>
      </w:r>
      <w:r>
        <w:rPr>
          <w:rFonts w:ascii="宋体" w:hAnsi="宋体"/>
          <w:color w:val="000000" w:themeColor="text1"/>
          <w:sz w:val="36"/>
          <w:szCs w:val="36"/>
          <w14:textFill>
            <w14:solidFill>
              <w14:schemeClr w14:val="tx1"/>
            </w14:solidFill>
          </w14:textFill>
        </w:rPr>
        <w:fldChar w:fldCharType="end"/>
      </w:r>
    </w:p>
    <w:p>
      <w:pPr>
        <w:pStyle w:val="30"/>
        <w:tabs>
          <w:tab w:val="right" w:leader="dot" w:pos="9360"/>
        </w:tabs>
        <w:spacing w:before="360" w:beforeLines="150" w:after="360" w:afterLines="150" w:line="360" w:lineRule="auto"/>
        <w:rPr>
          <w:rFonts w:ascii="宋体" w:hAnsi="宋体"/>
          <w:color w:val="000000" w:themeColor="text1"/>
          <w:sz w:val="36"/>
          <w:szCs w:val="36"/>
          <w14:textFill>
            <w14:solidFill>
              <w14:schemeClr w14:val="tx1"/>
            </w14:solidFill>
          </w14:textFill>
        </w:rPr>
      </w:pPr>
      <w:r>
        <w:fldChar w:fldCharType="begin"/>
      </w:r>
      <w:r>
        <w:instrText xml:space="preserve"> HYPERLINK \l "_Toc20510" </w:instrText>
      </w:r>
      <w:r>
        <w:fldChar w:fldCharType="separate"/>
      </w:r>
      <w:r>
        <w:rPr>
          <w:rFonts w:hint="eastAsia" w:ascii="宋体" w:hAnsi="宋体"/>
          <w:color w:val="000000" w:themeColor="text1"/>
          <w:sz w:val="36"/>
          <w:szCs w:val="36"/>
          <w14:textFill>
            <w14:solidFill>
              <w14:schemeClr w14:val="tx1"/>
            </w14:solidFill>
          </w14:textFill>
        </w:rPr>
        <w:t>第二章 投标人须知</w:t>
      </w:r>
      <w:r>
        <w:rPr>
          <w:rFonts w:ascii="宋体" w:hAnsi="宋体"/>
          <w:color w:val="000000" w:themeColor="text1"/>
          <w:sz w:val="36"/>
          <w:szCs w:val="36"/>
          <w14:textFill>
            <w14:solidFill>
              <w14:schemeClr w14:val="tx1"/>
            </w14:solidFill>
          </w14:textFill>
        </w:rPr>
        <w:tab/>
      </w:r>
      <w:r>
        <w:rPr>
          <w:rFonts w:ascii="宋体" w:hAnsi="宋体"/>
          <w:color w:val="000000" w:themeColor="text1"/>
          <w:sz w:val="36"/>
          <w:szCs w:val="36"/>
          <w14:textFill>
            <w14:solidFill>
              <w14:schemeClr w14:val="tx1"/>
            </w14:solidFill>
          </w14:textFill>
        </w:rPr>
        <w:fldChar w:fldCharType="begin"/>
      </w:r>
      <w:r>
        <w:rPr>
          <w:rFonts w:ascii="宋体" w:hAnsi="宋体"/>
          <w:color w:val="000000" w:themeColor="text1"/>
          <w:sz w:val="36"/>
          <w:szCs w:val="36"/>
          <w14:textFill>
            <w14:solidFill>
              <w14:schemeClr w14:val="tx1"/>
            </w14:solidFill>
          </w14:textFill>
        </w:rPr>
        <w:instrText xml:space="preserve"> PAGEREF _Toc20510 </w:instrText>
      </w:r>
      <w:r>
        <w:rPr>
          <w:rFonts w:ascii="宋体" w:hAnsi="宋体"/>
          <w:color w:val="000000" w:themeColor="text1"/>
          <w:sz w:val="36"/>
          <w:szCs w:val="36"/>
          <w14:textFill>
            <w14:solidFill>
              <w14:schemeClr w14:val="tx1"/>
            </w14:solidFill>
          </w14:textFill>
        </w:rPr>
        <w:fldChar w:fldCharType="separate"/>
      </w:r>
      <w:r>
        <w:rPr>
          <w:rFonts w:ascii="宋体" w:hAnsi="宋体"/>
          <w:color w:val="000000" w:themeColor="text1"/>
          <w:sz w:val="36"/>
          <w:szCs w:val="36"/>
          <w14:textFill>
            <w14:solidFill>
              <w14:schemeClr w14:val="tx1"/>
            </w14:solidFill>
          </w14:textFill>
        </w:rPr>
        <w:t>5</w:t>
      </w:r>
      <w:r>
        <w:rPr>
          <w:rFonts w:ascii="宋体" w:hAnsi="宋体"/>
          <w:color w:val="000000" w:themeColor="text1"/>
          <w:sz w:val="36"/>
          <w:szCs w:val="36"/>
          <w14:textFill>
            <w14:solidFill>
              <w14:schemeClr w14:val="tx1"/>
            </w14:solidFill>
          </w14:textFill>
        </w:rPr>
        <w:fldChar w:fldCharType="end"/>
      </w:r>
      <w:r>
        <w:rPr>
          <w:rFonts w:ascii="宋体" w:hAnsi="宋体"/>
          <w:color w:val="000000" w:themeColor="text1"/>
          <w:sz w:val="36"/>
          <w:szCs w:val="36"/>
          <w14:textFill>
            <w14:solidFill>
              <w14:schemeClr w14:val="tx1"/>
            </w14:solidFill>
          </w14:textFill>
        </w:rPr>
        <w:fldChar w:fldCharType="end"/>
      </w:r>
    </w:p>
    <w:p>
      <w:pPr>
        <w:pStyle w:val="30"/>
        <w:tabs>
          <w:tab w:val="right" w:leader="dot" w:pos="9360"/>
        </w:tabs>
        <w:spacing w:before="360" w:beforeLines="150" w:after="360" w:afterLines="150" w:line="360" w:lineRule="auto"/>
        <w:rPr>
          <w:rFonts w:ascii="宋体" w:hAnsi="宋体"/>
          <w:color w:val="000000" w:themeColor="text1"/>
          <w:sz w:val="36"/>
          <w:szCs w:val="36"/>
          <w14:textFill>
            <w14:solidFill>
              <w14:schemeClr w14:val="tx1"/>
            </w14:solidFill>
          </w14:textFill>
        </w:rPr>
      </w:pPr>
      <w:r>
        <w:fldChar w:fldCharType="begin"/>
      </w:r>
      <w:r>
        <w:instrText xml:space="preserve"> HYPERLINK \l "_Toc3227" </w:instrText>
      </w:r>
      <w:r>
        <w:fldChar w:fldCharType="separate"/>
      </w:r>
      <w:r>
        <w:rPr>
          <w:rFonts w:hint="eastAsia" w:ascii="宋体" w:hAnsi="宋体"/>
          <w:bCs/>
          <w:color w:val="000000" w:themeColor="text1"/>
          <w:sz w:val="36"/>
          <w:szCs w:val="36"/>
          <w14:textFill>
            <w14:solidFill>
              <w14:schemeClr w14:val="tx1"/>
            </w14:solidFill>
          </w14:textFill>
        </w:rPr>
        <w:t xml:space="preserve">第三章 </w:t>
      </w:r>
      <w:r>
        <w:rPr>
          <w:rFonts w:ascii="宋体" w:hAnsi="宋体"/>
          <w:color w:val="000000" w:themeColor="text1"/>
          <w:sz w:val="36"/>
          <w:szCs w:val="36"/>
          <w14:textFill>
            <w14:solidFill>
              <w14:schemeClr w14:val="tx1"/>
            </w14:solidFill>
          </w14:textFill>
        </w:rPr>
        <w:t>项目</w:t>
      </w:r>
      <w:r>
        <w:rPr>
          <w:rFonts w:hint="eastAsia" w:ascii="宋体" w:hAnsi="宋体"/>
          <w:color w:val="000000" w:themeColor="text1"/>
          <w:sz w:val="36"/>
          <w:szCs w:val="36"/>
          <w14:textFill>
            <w14:solidFill>
              <w14:schemeClr w14:val="tx1"/>
            </w14:solidFill>
          </w14:textFill>
        </w:rPr>
        <w:t>技术</w:t>
      </w:r>
      <w:r>
        <w:rPr>
          <w:rFonts w:ascii="宋体" w:hAnsi="宋体"/>
          <w:color w:val="000000" w:themeColor="text1"/>
          <w:sz w:val="36"/>
          <w:szCs w:val="36"/>
          <w14:textFill>
            <w14:solidFill>
              <w14:schemeClr w14:val="tx1"/>
            </w14:solidFill>
          </w14:textFill>
        </w:rPr>
        <w:t>要求</w:t>
      </w:r>
      <w:r>
        <w:rPr>
          <w:rFonts w:ascii="宋体" w:hAnsi="宋体"/>
          <w:color w:val="000000" w:themeColor="text1"/>
          <w:sz w:val="36"/>
          <w:szCs w:val="36"/>
          <w14:textFill>
            <w14:solidFill>
              <w14:schemeClr w14:val="tx1"/>
            </w14:solidFill>
          </w14:textFill>
        </w:rPr>
        <w:tab/>
      </w:r>
      <w:r>
        <w:rPr>
          <w:rFonts w:ascii="宋体" w:hAnsi="宋体"/>
          <w:color w:val="000000" w:themeColor="text1"/>
          <w:sz w:val="36"/>
          <w:szCs w:val="36"/>
          <w14:textFill>
            <w14:solidFill>
              <w14:schemeClr w14:val="tx1"/>
            </w14:solidFill>
          </w14:textFill>
        </w:rPr>
        <w:fldChar w:fldCharType="begin"/>
      </w:r>
      <w:r>
        <w:rPr>
          <w:rFonts w:ascii="宋体" w:hAnsi="宋体"/>
          <w:color w:val="000000" w:themeColor="text1"/>
          <w:sz w:val="36"/>
          <w:szCs w:val="36"/>
          <w14:textFill>
            <w14:solidFill>
              <w14:schemeClr w14:val="tx1"/>
            </w14:solidFill>
          </w14:textFill>
        </w:rPr>
        <w:instrText xml:space="preserve"> PAGEREF _Toc3227 </w:instrText>
      </w:r>
      <w:r>
        <w:rPr>
          <w:rFonts w:ascii="宋体" w:hAnsi="宋体"/>
          <w:color w:val="000000" w:themeColor="text1"/>
          <w:sz w:val="36"/>
          <w:szCs w:val="36"/>
          <w14:textFill>
            <w14:solidFill>
              <w14:schemeClr w14:val="tx1"/>
            </w14:solidFill>
          </w14:textFill>
        </w:rPr>
        <w:fldChar w:fldCharType="separate"/>
      </w:r>
      <w:r>
        <w:rPr>
          <w:rFonts w:ascii="宋体" w:hAnsi="宋体"/>
          <w:color w:val="000000" w:themeColor="text1"/>
          <w:sz w:val="36"/>
          <w:szCs w:val="36"/>
          <w14:textFill>
            <w14:solidFill>
              <w14:schemeClr w14:val="tx1"/>
            </w14:solidFill>
          </w14:textFill>
        </w:rPr>
        <w:t>13</w:t>
      </w:r>
      <w:r>
        <w:rPr>
          <w:rFonts w:ascii="宋体" w:hAnsi="宋体"/>
          <w:color w:val="000000" w:themeColor="text1"/>
          <w:sz w:val="36"/>
          <w:szCs w:val="36"/>
          <w14:textFill>
            <w14:solidFill>
              <w14:schemeClr w14:val="tx1"/>
            </w14:solidFill>
          </w14:textFill>
        </w:rPr>
        <w:fldChar w:fldCharType="end"/>
      </w:r>
      <w:r>
        <w:rPr>
          <w:rFonts w:ascii="宋体" w:hAnsi="宋体"/>
          <w:color w:val="000000" w:themeColor="text1"/>
          <w:sz w:val="36"/>
          <w:szCs w:val="36"/>
          <w14:textFill>
            <w14:solidFill>
              <w14:schemeClr w14:val="tx1"/>
            </w14:solidFill>
          </w14:textFill>
        </w:rPr>
        <w:fldChar w:fldCharType="end"/>
      </w:r>
    </w:p>
    <w:p>
      <w:pPr>
        <w:pStyle w:val="30"/>
        <w:tabs>
          <w:tab w:val="right" w:leader="dot" w:pos="9360"/>
        </w:tabs>
        <w:spacing w:before="360" w:beforeLines="150" w:after="360" w:afterLines="150" w:line="360" w:lineRule="auto"/>
        <w:rPr>
          <w:rFonts w:ascii="宋体" w:hAnsi="宋体"/>
          <w:color w:val="000000" w:themeColor="text1"/>
          <w:sz w:val="36"/>
          <w:szCs w:val="36"/>
          <w14:textFill>
            <w14:solidFill>
              <w14:schemeClr w14:val="tx1"/>
            </w14:solidFill>
          </w14:textFill>
        </w:rPr>
      </w:pPr>
      <w:r>
        <w:fldChar w:fldCharType="begin"/>
      </w:r>
      <w:r>
        <w:instrText xml:space="preserve"> HYPERLINK \l "_Toc4952" </w:instrText>
      </w:r>
      <w:r>
        <w:fldChar w:fldCharType="separate"/>
      </w:r>
      <w:r>
        <w:rPr>
          <w:rFonts w:hint="eastAsia" w:ascii="宋体" w:hAnsi="宋体"/>
          <w:color w:val="000000" w:themeColor="text1"/>
          <w:sz w:val="36"/>
          <w:szCs w:val="36"/>
          <w:lang w:val="zh-CN"/>
          <w14:textFill>
            <w14:solidFill>
              <w14:schemeClr w14:val="tx1"/>
            </w14:solidFill>
          </w14:textFill>
        </w:rPr>
        <w:t>第四章</w:t>
      </w:r>
      <w:r>
        <w:rPr>
          <w:rFonts w:hint="eastAsia" w:ascii="宋体" w:hAnsi="宋体"/>
          <w:color w:val="000000" w:themeColor="text1"/>
          <w:sz w:val="36"/>
          <w:szCs w:val="36"/>
          <w14:textFill>
            <w14:solidFill>
              <w14:schemeClr w14:val="tx1"/>
            </w14:solidFill>
          </w14:textFill>
        </w:rPr>
        <w:t xml:space="preserve"> </w:t>
      </w:r>
      <w:r>
        <w:rPr>
          <w:rFonts w:hint="eastAsia" w:ascii="宋体" w:hAnsi="宋体"/>
          <w:color w:val="000000" w:themeColor="text1"/>
          <w:sz w:val="36"/>
          <w:szCs w:val="36"/>
          <w:lang w:val="zh-CN"/>
          <w14:textFill>
            <w14:solidFill>
              <w14:schemeClr w14:val="tx1"/>
            </w14:solidFill>
          </w14:textFill>
        </w:rPr>
        <w:t>合同条款</w:t>
      </w:r>
      <w:r>
        <w:rPr>
          <w:rFonts w:ascii="宋体" w:hAnsi="宋体"/>
          <w:color w:val="000000" w:themeColor="text1"/>
          <w:sz w:val="36"/>
          <w:szCs w:val="36"/>
          <w14:textFill>
            <w14:solidFill>
              <w14:schemeClr w14:val="tx1"/>
            </w14:solidFill>
          </w14:textFill>
        </w:rPr>
        <w:tab/>
      </w:r>
      <w:r>
        <w:rPr>
          <w:rFonts w:ascii="宋体" w:hAnsi="宋体"/>
          <w:color w:val="000000" w:themeColor="text1"/>
          <w:sz w:val="36"/>
          <w:szCs w:val="36"/>
          <w14:textFill>
            <w14:solidFill>
              <w14:schemeClr w14:val="tx1"/>
            </w14:solidFill>
          </w14:textFill>
        </w:rPr>
        <w:fldChar w:fldCharType="begin"/>
      </w:r>
      <w:r>
        <w:rPr>
          <w:rFonts w:ascii="宋体" w:hAnsi="宋体"/>
          <w:color w:val="000000" w:themeColor="text1"/>
          <w:sz w:val="36"/>
          <w:szCs w:val="36"/>
          <w14:textFill>
            <w14:solidFill>
              <w14:schemeClr w14:val="tx1"/>
            </w14:solidFill>
          </w14:textFill>
        </w:rPr>
        <w:instrText xml:space="preserve"> PAGEREF _Toc4952 </w:instrText>
      </w:r>
      <w:r>
        <w:rPr>
          <w:rFonts w:ascii="宋体" w:hAnsi="宋体"/>
          <w:color w:val="000000" w:themeColor="text1"/>
          <w:sz w:val="36"/>
          <w:szCs w:val="36"/>
          <w14:textFill>
            <w14:solidFill>
              <w14:schemeClr w14:val="tx1"/>
            </w14:solidFill>
          </w14:textFill>
        </w:rPr>
        <w:fldChar w:fldCharType="separate"/>
      </w:r>
      <w:r>
        <w:rPr>
          <w:rFonts w:ascii="宋体" w:hAnsi="宋体"/>
          <w:color w:val="000000" w:themeColor="text1"/>
          <w:sz w:val="36"/>
          <w:szCs w:val="36"/>
          <w14:textFill>
            <w14:solidFill>
              <w14:schemeClr w14:val="tx1"/>
            </w14:solidFill>
          </w14:textFill>
        </w:rPr>
        <w:t>18</w:t>
      </w:r>
      <w:r>
        <w:rPr>
          <w:rFonts w:ascii="宋体" w:hAnsi="宋体"/>
          <w:color w:val="000000" w:themeColor="text1"/>
          <w:sz w:val="36"/>
          <w:szCs w:val="36"/>
          <w14:textFill>
            <w14:solidFill>
              <w14:schemeClr w14:val="tx1"/>
            </w14:solidFill>
          </w14:textFill>
        </w:rPr>
        <w:fldChar w:fldCharType="end"/>
      </w:r>
      <w:r>
        <w:rPr>
          <w:rFonts w:ascii="宋体" w:hAnsi="宋体"/>
          <w:color w:val="000000" w:themeColor="text1"/>
          <w:sz w:val="36"/>
          <w:szCs w:val="36"/>
          <w14:textFill>
            <w14:solidFill>
              <w14:schemeClr w14:val="tx1"/>
            </w14:solidFill>
          </w14:textFill>
        </w:rPr>
        <w:fldChar w:fldCharType="end"/>
      </w:r>
    </w:p>
    <w:p>
      <w:pPr>
        <w:pStyle w:val="30"/>
        <w:tabs>
          <w:tab w:val="right" w:leader="dot" w:pos="9360"/>
        </w:tabs>
        <w:spacing w:before="360" w:beforeLines="150" w:after="360" w:afterLines="150" w:line="360" w:lineRule="auto"/>
        <w:rPr>
          <w:rFonts w:ascii="宋体" w:hAnsi="宋体"/>
          <w:color w:val="000000" w:themeColor="text1"/>
          <w:sz w:val="36"/>
          <w:szCs w:val="36"/>
          <w14:textFill>
            <w14:solidFill>
              <w14:schemeClr w14:val="tx1"/>
            </w14:solidFill>
          </w14:textFill>
        </w:rPr>
      </w:pPr>
      <w:r>
        <w:fldChar w:fldCharType="begin"/>
      </w:r>
      <w:r>
        <w:instrText xml:space="preserve"> HYPERLINK \l "_Toc28854" </w:instrText>
      </w:r>
      <w:r>
        <w:fldChar w:fldCharType="separate"/>
      </w:r>
      <w:r>
        <w:rPr>
          <w:rFonts w:hint="eastAsia" w:ascii="宋体" w:hAnsi="宋体"/>
          <w:color w:val="000000" w:themeColor="text1"/>
          <w:sz w:val="36"/>
          <w:szCs w:val="36"/>
          <w:lang w:val="zh-CN"/>
          <w14:textFill>
            <w14:solidFill>
              <w14:schemeClr w14:val="tx1"/>
            </w14:solidFill>
          </w14:textFill>
        </w:rPr>
        <w:t>第五章</w:t>
      </w:r>
      <w:r>
        <w:rPr>
          <w:rFonts w:hint="eastAsia" w:ascii="宋体" w:hAnsi="宋体"/>
          <w:color w:val="000000" w:themeColor="text1"/>
          <w:sz w:val="36"/>
          <w:szCs w:val="36"/>
          <w14:textFill>
            <w14:solidFill>
              <w14:schemeClr w14:val="tx1"/>
            </w14:solidFill>
          </w14:textFill>
        </w:rPr>
        <w:t xml:space="preserve"> 文件格式</w:t>
      </w:r>
      <w:r>
        <w:rPr>
          <w:rFonts w:hint="eastAsia" w:ascii="宋体" w:hAnsi="宋体"/>
          <w:color w:val="000000" w:themeColor="text1"/>
          <w:sz w:val="36"/>
          <w:szCs w:val="36"/>
          <w:lang w:val="zh-CN"/>
          <w14:textFill>
            <w14:solidFill>
              <w14:schemeClr w14:val="tx1"/>
            </w14:solidFill>
          </w14:textFill>
        </w:rPr>
        <w:t>（部分格式）</w:t>
      </w:r>
      <w:r>
        <w:rPr>
          <w:rFonts w:ascii="宋体" w:hAnsi="宋体"/>
          <w:color w:val="000000" w:themeColor="text1"/>
          <w:sz w:val="36"/>
          <w:szCs w:val="36"/>
          <w14:textFill>
            <w14:solidFill>
              <w14:schemeClr w14:val="tx1"/>
            </w14:solidFill>
          </w14:textFill>
        </w:rPr>
        <w:tab/>
      </w:r>
      <w:r>
        <w:rPr>
          <w:rFonts w:ascii="宋体" w:hAnsi="宋体"/>
          <w:color w:val="000000" w:themeColor="text1"/>
          <w:sz w:val="36"/>
          <w:szCs w:val="36"/>
          <w14:textFill>
            <w14:solidFill>
              <w14:schemeClr w14:val="tx1"/>
            </w14:solidFill>
          </w14:textFill>
        </w:rPr>
        <w:fldChar w:fldCharType="begin"/>
      </w:r>
      <w:r>
        <w:rPr>
          <w:rFonts w:ascii="宋体" w:hAnsi="宋体"/>
          <w:color w:val="000000" w:themeColor="text1"/>
          <w:sz w:val="36"/>
          <w:szCs w:val="36"/>
          <w14:textFill>
            <w14:solidFill>
              <w14:schemeClr w14:val="tx1"/>
            </w14:solidFill>
          </w14:textFill>
        </w:rPr>
        <w:instrText xml:space="preserve"> PAGEREF _Toc28854 </w:instrText>
      </w:r>
      <w:r>
        <w:rPr>
          <w:rFonts w:ascii="宋体" w:hAnsi="宋体"/>
          <w:color w:val="000000" w:themeColor="text1"/>
          <w:sz w:val="36"/>
          <w:szCs w:val="36"/>
          <w14:textFill>
            <w14:solidFill>
              <w14:schemeClr w14:val="tx1"/>
            </w14:solidFill>
          </w14:textFill>
        </w:rPr>
        <w:fldChar w:fldCharType="separate"/>
      </w:r>
      <w:r>
        <w:rPr>
          <w:rFonts w:ascii="宋体" w:hAnsi="宋体"/>
          <w:color w:val="000000" w:themeColor="text1"/>
          <w:sz w:val="36"/>
          <w:szCs w:val="36"/>
          <w14:textFill>
            <w14:solidFill>
              <w14:schemeClr w14:val="tx1"/>
            </w14:solidFill>
          </w14:textFill>
        </w:rPr>
        <w:t>26</w:t>
      </w:r>
      <w:r>
        <w:rPr>
          <w:rFonts w:ascii="宋体" w:hAnsi="宋体"/>
          <w:color w:val="000000" w:themeColor="text1"/>
          <w:sz w:val="36"/>
          <w:szCs w:val="36"/>
          <w14:textFill>
            <w14:solidFill>
              <w14:schemeClr w14:val="tx1"/>
            </w14:solidFill>
          </w14:textFill>
        </w:rPr>
        <w:fldChar w:fldCharType="end"/>
      </w:r>
      <w:r>
        <w:rPr>
          <w:rFonts w:ascii="宋体" w:hAnsi="宋体"/>
          <w:color w:val="000000" w:themeColor="text1"/>
          <w:sz w:val="36"/>
          <w:szCs w:val="36"/>
          <w14:textFill>
            <w14:solidFill>
              <w14:schemeClr w14:val="tx1"/>
            </w14:solidFill>
          </w14:textFill>
        </w:rPr>
        <w:fldChar w:fldCharType="end"/>
      </w:r>
    </w:p>
    <w:p>
      <w:pPr>
        <w:pStyle w:val="30"/>
        <w:tabs>
          <w:tab w:val="right" w:leader="dot" w:pos="9360"/>
        </w:tabs>
        <w:spacing w:before="360" w:beforeLines="150" w:after="360" w:afterLines="150" w:line="360" w:lineRule="auto"/>
        <w:rPr>
          <w:rFonts w:ascii="宋体" w:hAnsi="宋体"/>
          <w:color w:val="000000" w:themeColor="text1"/>
          <w:sz w:val="36"/>
          <w:szCs w:val="36"/>
          <w14:textFill>
            <w14:solidFill>
              <w14:schemeClr w14:val="tx1"/>
            </w14:solidFill>
          </w14:textFill>
        </w:rPr>
      </w:pPr>
      <w:r>
        <w:fldChar w:fldCharType="begin"/>
      </w:r>
      <w:r>
        <w:instrText xml:space="preserve"> HYPERLINK \l "_Toc18582" </w:instrText>
      </w:r>
      <w:r>
        <w:fldChar w:fldCharType="separate"/>
      </w:r>
      <w:r>
        <w:rPr>
          <w:rFonts w:hint="eastAsia" w:ascii="宋体" w:hAnsi="宋体"/>
          <w:color w:val="000000" w:themeColor="text1"/>
          <w:sz w:val="36"/>
          <w:szCs w:val="36"/>
          <w:lang w:val="zh-CN"/>
          <w14:textFill>
            <w14:solidFill>
              <w14:schemeClr w14:val="tx1"/>
            </w14:solidFill>
          </w14:textFill>
        </w:rPr>
        <w:t>第六章 评标方法</w:t>
      </w:r>
      <w:r>
        <w:rPr>
          <w:rFonts w:ascii="宋体" w:hAnsi="宋体"/>
          <w:color w:val="000000" w:themeColor="text1"/>
          <w:sz w:val="36"/>
          <w:szCs w:val="36"/>
          <w14:textFill>
            <w14:solidFill>
              <w14:schemeClr w14:val="tx1"/>
            </w14:solidFill>
          </w14:textFill>
        </w:rPr>
        <w:tab/>
      </w:r>
      <w:r>
        <w:rPr>
          <w:rFonts w:ascii="宋体" w:hAnsi="宋体"/>
          <w:color w:val="000000" w:themeColor="text1"/>
          <w:sz w:val="36"/>
          <w:szCs w:val="36"/>
          <w14:textFill>
            <w14:solidFill>
              <w14:schemeClr w14:val="tx1"/>
            </w14:solidFill>
          </w14:textFill>
        </w:rPr>
        <w:fldChar w:fldCharType="begin"/>
      </w:r>
      <w:r>
        <w:rPr>
          <w:rFonts w:ascii="宋体" w:hAnsi="宋体"/>
          <w:color w:val="000000" w:themeColor="text1"/>
          <w:sz w:val="36"/>
          <w:szCs w:val="36"/>
          <w14:textFill>
            <w14:solidFill>
              <w14:schemeClr w14:val="tx1"/>
            </w14:solidFill>
          </w14:textFill>
        </w:rPr>
        <w:instrText xml:space="preserve"> PAGEREF _Toc18582 </w:instrText>
      </w:r>
      <w:r>
        <w:rPr>
          <w:rFonts w:ascii="宋体" w:hAnsi="宋体"/>
          <w:color w:val="000000" w:themeColor="text1"/>
          <w:sz w:val="36"/>
          <w:szCs w:val="36"/>
          <w14:textFill>
            <w14:solidFill>
              <w14:schemeClr w14:val="tx1"/>
            </w14:solidFill>
          </w14:textFill>
        </w:rPr>
        <w:fldChar w:fldCharType="separate"/>
      </w:r>
      <w:r>
        <w:rPr>
          <w:rFonts w:ascii="宋体" w:hAnsi="宋体"/>
          <w:color w:val="000000" w:themeColor="text1"/>
          <w:sz w:val="36"/>
          <w:szCs w:val="36"/>
          <w14:textFill>
            <w14:solidFill>
              <w14:schemeClr w14:val="tx1"/>
            </w14:solidFill>
          </w14:textFill>
        </w:rPr>
        <w:t>30</w:t>
      </w:r>
      <w:r>
        <w:rPr>
          <w:rFonts w:ascii="宋体" w:hAnsi="宋体"/>
          <w:color w:val="000000" w:themeColor="text1"/>
          <w:sz w:val="36"/>
          <w:szCs w:val="36"/>
          <w14:textFill>
            <w14:solidFill>
              <w14:schemeClr w14:val="tx1"/>
            </w14:solidFill>
          </w14:textFill>
        </w:rPr>
        <w:fldChar w:fldCharType="end"/>
      </w:r>
      <w:r>
        <w:rPr>
          <w:rFonts w:ascii="宋体" w:hAnsi="宋体"/>
          <w:color w:val="000000" w:themeColor="text1"/>
          <w:sz w:val="36"/>
          <w:szCs w:val="36"/>
          <w14:textFill>
            <w14:solidFill>
              <w14:schemeClr w14:val="tx1"/>
            </w14:solidFill>
          </w14:textFill>
        </w:rPr>
        <w:fldChar w:fldCharType="end"/>
      </w:r>
    </w:p>
    <w:p>
      <w:pPr>
        <w:autoSpaceDE w:val="0"/>
        <w:autoSpaceDN w:val="0"/>
        <w:adjustRightInd w:val="0"/>
        <w:spacing w:before="360" w:beforeLines="150" w:after="360" w:afterLines="1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fldChar w:fldCharType="end"/>
      </w:r>
    </w:p>
    <w:p>
      <w:pPr>
        <w:pStyle w:val="143"/>
        <w:spacing w:line="360" w:lineRule="auto"/>
        <w:rPr>
          <w:rFonts w:ascii="宋体" w:hAnsi="宋体" w:cs="宋体"/>
          <w:color w:val="000000" w:themeColor="text1"/>
          <w:sz w:val="24"/>
          <w14:textFill>
            <w14:solidFill>
              <w14:schemeClr w14:val="tx1"/>
            </w14:solidFill>
          </w14:textFill>
        </w:rPr>
      </w:pPr>
    </w:p>
    <w:p>
      <w:pPr>
        <w:pStyle w:val="143"/>
        <w:spacing w:line="360" w:lineRule="auto"/>
        <w:rPr>
          <w:rFonts w:ascii="宋体" w:hAnsi="宋体" w:cs="宋体"/>
          <w:color w:val="000000" w:themeColor="text1"/>
          <w:sz w:val="24"/>
          <w14:textFill>
            <w14:solidFill>
              <w14:schemeClr w14:val="tx1"/>
            </w14:solidFill>
          </w14:textFill>
        </w:rPr>
      </w:pPr>
    </w:p>
    <w:p>
      <w:pPr>
        <w:pStyle w:val="143"/>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bookmarkStart w:id="0" w:name="_Toc3387"/>
      <w:bookmarkStart w:id="1" w:name="_Toc28172"/>
      <w:bookmarkStart w:id="2" w:name="_Toc23248"/>
      <w:bookmarkStart w:id="3" w:name="_Toc24712"/>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pStyle w:val="3"/>
        <w:spacing w:before="0" w:after="0" w:line="360" w:lineRule="auto"/>
        <w:ind w:firstLine="3534" w:firstLineChars="8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r>
        <w:rPr>
          <w:rFonts w:hint="eastAsia" w:ascii="宋体" w:hAnsi="宋体"/>
          <w:color w:val="000000" w:themeColor="text1"/>
          <w14:textFill>
            <w14:solidFill>
              <w14:schemeClr w14:val="tx1"/>
            </w14:solidFill>
          </w14:textFill>
        </w:rPr>
        <w:t xml:space="preserve">第一章 </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招标</w:t>
      </w:r>
      <w:bookmarkEnd w:id="0"/>
      <w:bookmarkEnd w:id="1"/>
      <w:bookmarkEnd w:id="2"/>
      <w:r>
        <w:rPr>
          <w:rFonts w:hint="eastAsia" w:ascii="宋体" w:hAnsi="宋体"/>
          <w:color w:val="000000" w:themeColor="text1"/>
          <w14:textFill>
            <w14:solidFill>
              <w14:schemeClr w14:val="tx1"/>
            </w14:solidFill>
          </w14:textFill>
        </w:rPr>
        <w:t>公告</w:t>
      </w:r>
      <w:bookmarkEnd w:id="3"/>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云南雄达项目管理咨询有限公司受九江市水务有限公司的委托，就</w:t>
      </w:r>
      <w:r>
        <w:rPr>
          <w:rFonts w:hint="eastAsia" w:ascii="宋体" w:hAnsi="宋体" w:cs="宋体"/>
          <w:b/>
          <w:bCs/>
          <w:color w:val="000000" w:themeColor="text1"/>
          <w:kern w:val="0"/>
          <w:sz w:val="24"/>
          <w14:textFill>
            <w14:solidFill>
              <w14:schemeClr w14:val="tx1"/>
            </w14:solidFill>
          </w14:textFill>
        </w:rPr>
        <w:t>九江市水务有限公司铜闸阀、表前阀长期主、辅供应商采购项目</w:t>
      </w:r>
      <w:bookmarkStart w:id="4" w:name="_Hlk133138382"/>
      <w:r>
        <w:rPr>
          <w:rFonts w:hint="eastAsia" w:ascii="宋体" w:hAnsi="宋体" w:cs="宋体"/>
          <w:b/>
          <w:bCs/>
          <w:color w:val="000000" w:themeColor="text1"/>
          <w:kern w:val="0"/>
          <w:sz w:val="24"/>
          <w14:textFill>
            <w14:solidFill>
              <w14:schemeClr w14:val="tx1"/>
            </w14:solidFill>
          </w14:textFill>
        </w:rPr>
        <w:t>（包括</w:t>
      </w:r>
      <w:r>
        <w:rPr>
          <w:rFonts w:hint="eastAsia" w:ascii="宋体" w:hAnsi="宋体" w:cs="宋体"/>
          <w:b/>
          <w:bCs/>
          <w:iCs/>
          <w:color w:val="000000" w:themeColor="text1"/>
          <w:sz w:val="24"/>
          <w14:textFill>
            <w14:solidFill>
              <w14:schemeClr w14:val="tx1"/>
            </w14:solidFill>
          </w14:textFill>
        </w:rPr>
        <w:t>九江水务及下属源泉工程有限公司、柴桑区水务有限公司、濂溪区水务有限公司用量，下面简称</w:t>
      </w:r>
      <w:bookmarkEnd w:id="4"/>
      <w:r>
        <w:rPr>
          <w:rFonts w:hint="eastAsia" w:ascii="宋体" w:hAnsi="宋体" w:cs="宋体"/>
          <w:b/>
          <w:bCs/>
          <w:iCs/>
          <w:color w:val="000000" w:themeColor="text1"/>
          <w:sz w:val="24"/>
          <w14:textFill>
            <w14:solidFill>
              <w14:schemeClr w14:val="tx1"/>
            </w14:solidFill>
          </w14:textFill>
        </w:rPr>
        <w:t>九江市水务有限公司铜闸阀、表前阀长期主、辅供应商采购项目</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（招标编号：YNXD2023-03）采取公开招标方式进行采购，欢迎国内合格投标人前来参加。</w:t>
      </w:r>
    </w:p>
    <w:p>
      <w:pPr>
        <w:spacing w:line="360" w:lineRule="auto"/>
        <w:rPr>
          <w:rFonts w:ascii="宋体" w:hAnsi="宋体" w:cs="宋体"/>
          <w:b/>
          <w:color w:val="000000" w:themeColor="text1"/>
          <w:kern w:val="0"/>
          <w:sz w:val="24"/>
          <w14:textFill>
            <w14:solidFill>
              <w14:schemeClr w14:val="tx1"/>
            </w14:solidFill>
          </w14:textFill>
        </w:rPr>
      </w:pPr>
      <w:bookmarkStart w:id="5" w:name="_Toc35393629"/>
      <w:bookmarkStart w:id="6" w:name="_Toc28359089"/>
      <w:bookmarkStart w:id="7" w:name="_Toc28359012"/>
      <w:bookmarkStart w:id="8" w:name="_Toc35393798"/>
      <w:r>
        <w:rPr>
          <w:rFonts w:hint="eastAsia" w:ascii="宋体" w:hAnsi="宋体" w:cs="宋体"/>
          <w:b/>
          <w:color w:val="000000" w:themeColor="text1"/>
          <w:kern w:val="0"/>
          <w:sz w:val="24"/>
          <w14:textFill>
            <w14:solidFill>
              <w14:schemeClr w14:val="tx1"/>
            </w14:solidFill>
          </w14:textFill>
        </w:rPr>
        <w:t>一、项目基本情况</w:t>
      </w:r>
      <w:bookmarkEnd w:id="5"/>
      <w:bookmarkEnd w:id="6"/>
      <w:bookmarkEnd w:id="7"/>
      <w:bookmarkEnd w:id="8"/>
      <w:r>
        <w:rPr>
          <w:rFonts w:hint="eastAsia" w:ascii="宋体" w:hAnsi="宋体" w:cs="宋体"/>
          <w:b/>
          <w:color w:val="000000" w:themeColor="text1"/>
          <w:kern w:val="0"/>
          <w:sz w:val="24"/>
          <w14:textFill>
            <w14:solidFill>
              <w14:schemeClr w14:val="tx1"/>
            </w14:solidFill>
          </w14:textFill>
        </w:rPr>
        <w:t>：</w:t>
      </w:r>
    </w:p>
    <w:p>
      <w:pPr>
        <w:numPr>
          <w:ilvl w:val="0"/>
          <w:numId w:val="4"/>
        </w:num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项目名称：九江市水务有限公司铜闸阀、表前阀长期主、辅供应商采购项目。</w:t>
      </w:r>
    </w:p>
    <w:p>
      <w:pPr>
        <w:numPr>
          <w:ilvl w:val="0"/>
          <w:numId w:val="4"/>
        </w:num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采购方式：公开招标 </w:t>
      </w:r>
    </w:p>
    <w:p>
      <w:pPr>
        <w:numPr>
          <w:ilvl w:val="0"/>
          <w:numId w:val="4"/>
        </w:num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预估量：约335万</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4.采购需求及控制价：采购铜闸阀、表前阀两类，各5个规格型号，，投标单位须就各规格型号按单价进行报价，设定各规格型号的控制价，投标单价不得高于控制价，高于控制价为无效报价。具体如下表：</w:t>
      </w:r>
    </w:p>
    <w:tbl>
      <w:tblPr>
        <w:tblStyle w:val="42"/>
        <w:tblW w:w="9419" w:type="dxa"/>
        <w:tblInd w:w="93" w:type="dxa"/>
        <w:tblLayout w:type="fixed"/>
        <w:tblCellMar>
          <w:top w:w="0" w:type="dxa"/>
          <w:left w:w="108" w:type="dxa"/>
          <w:bottom w:w="0" w:type="dxa"/>
          <w:right w:w="108" w:type="dxa"/>
        </w:tblCellMar>
      </w:tblPr>
      <w:tblGrid>
        <w:gridCol w:w="3011"/>
        <w:gridCol w:w="3908"/>
        <w:gridCol w:w="2500"/>
      </w:tblGrid>
      <w:tr>
        <w:tblPrEx>
          <w:tblCellMar>
            <w:top w:w="0" w:type="dxa"/>
            <w:left w:w="108" w:type="dxa"/>
            <w:bottom w:w="0" w:type="dxa"/>
            <w:right w:w="108" w:type="dxa"/>
          </w:tblCellMar>
        </w:tblPrEx>
        <w:trPr>
          <w:trHeight w:val="358" w:hRule="atLeast"/>
        </w:trPr>
        <w:tc>
          <w:tcPr>
            <w:tcW w:w="3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品名</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规格型号</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控制价（元/只）</w:t>
            </w:r>
          </w:p>
        </w:tc>
      </w:tr>
      <w:tr>
        <w:tblPrEx>
          <w:tblCellMar>
            <w:top w:w="0" w:type="dxa"/>
            <w:left w:w="108" w:type="dxa"/>
            <w:bottom w:w="0" w:type="dxa"/>
            <w:right w:w="108" w:type="dxa"/>
          </w:tblCellMar>
        </w:tblPrEx>
        <w:trPr>
          <w:trHeight w:val="375" w:hRule="atLeast"/>
        </w:trPr>
        <w:tc>
          <w:tcPr>
            <w:tcW w:w="3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铜闸阀</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Z15W-16T DN15</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r>
              <w:rPr>
                <w:rFonts w:ascii="宋体" w:hAnsi="宋体" w:cs="宋体"/>
                <w:color w:val="000000" w:themeColor="text1"/>
                <w:kern w:val="0"/>
                <w:sz w:val="24"/>
                <w:lang w:bidi="ar"/>
                <w14:textFill>
                  <w14:solidFill>
                    <w14:schemeClr w14:val="tx1"/>
                  </w14:solidFill>
                </w14:textFill>
              </w:rPr>
              <w:t>5.7</w:t>
            </w:r>
          </w:p>
        </w:tc>
      </w:tr>
      <w:tr>
        <w:tblPrEx>
          <w:tblCellMar>
            <w:top w:w="0" w:type="dxa"/>
            <w:left w:w="108" w:type="dxa"/>
            <w:bottom w:w="0" w:type="dxa"/>
            <w:right w:w="108" w:type="dxa"/>
          </w:tblCellMar>
        </w:tblPrEx>
        <w:trPr>
          <w:trHeight w:val="402" w:hRule="atLeast"/>
        </w:trPr>
        <w:tc>
          <w:tcPr>
            <w:tcW w:w="3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铜闸阀</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Z15W-16T DN20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r>
              <w:rPr>
                <w:rFonts w:ascii="宋体" w:hAnsi="宋体" w:cs="宋体"/>
                <w:color w:val="000000" w:themeColor="text1"/>
                <w:kern w:val="0"/>
                <w:sz w:val="24"/>
                <w:lang w:bidi="ar"/>
                <w14:textFill>
                  <w14:solidFill>
                    <w14:schemeClr w14:val="tx1"/>
                  </w14:solidFill>
                </w14:textFill>
              </w:rPr>
              <w:t>9.2</w:t>
            </w:r>
          </w:p>
        </w:tc>
      </w:tr>
      <w:tr>
        <w:tblPrEx>
          <w:tblCellMar>
            <w:top w:w="0" w:type="dxa"/>
            <w:left w:w="108" w:type="dxa"/>
            <w:bottom w:w="0" w:type="dxa"/>
            <w:right w:w="108" w:type="dxa"/>
          </w:tblCellMar>
        </w:tblPrEx>
        <w:trPr>
          <w:trHeight w:val="402" w:hRule="atLeast"/>
        </w:trPr>
        <w:tc>
          <w:tcPr>
            <w:tcW w:w="3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铜闸阀</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Z15W-16T DN25</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r>
              <w:rPr>
                <w:rFonts w:ascii="宋体" w:hAnsi="宋体" w:cs="宋体"/>
                <w:color w:val="000000" w:themeColor="text1"/>
                <w:kern w:val="0"/>
                <w:sz w:val="24"/>
                <w:lang w:bidi="ar"/>
                <w14:textFill>
                  <w14:solidFill>
                    <w14:schemeClr w14:val="tx1"/>
                  </w14:solidFill>
                </w14:textFill>
              </w:rPr>
              <w:t>0.1</w:t>
            </w:r>
          </w:p>
        </w:tc>
      </w:tr>
      <w:tr>
        <w:tblPrEx>
          <w:tblCellMar>
            <w:top w:w="0" w:type="dxa"/>
            <w:left w:w="108" w:type="dxa"/>
            <w:bottom w:w="0" w:type="dxa"/>
            <w:right w:w="108" w:type="dxa"/>
          </w:tblCellMar>
        </w:tblPrEx>
        <w:trPr>
          <w:trHeight w:val="402" w:hRule="atLeast"/>
        </w:trPr>
        <w:tc>
          <w:tcPr>
            <w:tcW w:w="3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铜闸阀</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Z15W-16T DN40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60</w:t>
            </w:r>
          </w:p>
        </w:tc>
      </w:tr>
      <w:tr>
        <w:tblPrEx>
          <w:tblCellMar>
            <w:top w:w="0" w:type="dxa"/>
            <w:left w:w="108" w:type="dxa"/>
            <w:bottom w:w="0" w:type="dxa"/>
            <w:right w:w="108" w:type="dxa"/>
          </w:tblCellMar>
        </w:tblPrEx>
        <w:trPr>
          <w:trHeight w:val="402" w:hRule="atLeast"/>
        </w:trPr>
        <w:tc>
          <w:tcPr>
            <w:tcW w:w="3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铜闸阀</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Z15W-16T DN50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83</w:t>
            </w:r>
          </w:p>
        </w:tc>
      </w:tr>
      <w:tr>
        <w:tblPrEx>
          <w:tblCellMar>
            <w:top w:w="0" w:type="dxa"/>
            <w:left w:w="108" w:type="dxa"/>
            <w:bottom w:w="0" w:type="dxa"/>
            <w:right w:w="108" w:type="dxa"/>
          </w:tblCellMar>
        </w:tblPrEx>
        <w:trPr>
          <w:trHeight w:val="402" w:hRule="atLeast"/>
        </w:trPr>
        <w:tc>
          <w:tcPr>
            <w:tcW w:w="3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表前阀</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Z15W-16T DN15</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12.1</w:t>
            </w:r>
          </w:p>
        </w:tc>
      </w:tr>
      <w:tr>
        <w:tblPrEx>
          <w:tblCellMar>
            <w:top w:w="0" w:type="dxa"/>
            <w:left w:w="108" w:type="dxa"/>
            <w:bottom w:w="0" w:type="dxa"/>
            <w:right w:w="108" w:type="dxa"/>
          </w:tblCellMar>
        </w:tblPrEx>
        <w:trPr>
          <w:trHeight w:val="402" w:hRule="atLeast"/>
        </w:trPr>
        <w:tc>
          <w:tcPr>
            <w:tcW w:w="3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表前阀</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Z15W-16T DN20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16.9</w:t>
            </w:r>
          </w:p>
        </w:tc>
      </w:tr>
      <w:tr>
        <w:tblPrEx>
          <w:tblCellMar>
            <w:top w:w="0" w:type="dxa"/>
            <w:left w:w="108" w:type="dxa"/>
            <w:bottom w:w="0" w:type="dxa"/>
            <w:right w:w="108" w:type="dxa"/>
          </w:tblCellMar>
        </w:tblPrEx>
        <w:trPr>
          <w:trHeight w:val="402" w:hRule="atLeast"/>
        </w:trPr>
        <w:tc>
          <w:tcPr>
            <w:tcW w:w="3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表前阀</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Z15W-16T DN25</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22.9</w:t>
            </w:r>
          </w:p>
        </w:tc>
      </w:tr>
      <w:tr>
        <w:tblPrEx>
          <w:tblCellMar>
            <w:top w:w="0" w:type="dxa"/>
            <w:left w:w="108" w:type="dxa"/>
            <w:bottom w:w="0" w:type="dxa"/>
            <w:right w:w="108" w:type="dxa"/>
          </w:tblCellMar>
        </w:tblPrEx>
        <w:trPr>
          <w:trHeight w:val="402" w:hRule="atLeast"/>
        </w:trPr>
        <w:tc>
          <w:tcPr>
            <w:tcW w:w="3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表前阀</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Z15W-16T DN40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48</w:t>
            </w:r>
          </w:p>
        </w:tc>
      </w:tr>
      <w:tr>
        <w:tblPrEx>
          <w:tblCellMar>
            <w:top w:w="0" w:type="dxa"/>
            <w:left w:w="108" w:type="dxa"/>
            <w:bottom w:w="0" w:type="dxa"/>
            <w:right w:w="108" w:type="dxa"/>
          </w:tblCellMar>
        </w:tblPrEx>
        <w:trPr>
          <w:trHeight w:val="402" w:hRule="atLeast"/>
        </w:trPr>
        <w:tc>
          <w:tcPr>
            <w:tcW w:w="3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表前阀</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Z15W-16T DN50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69</w:t>
            </w:r>
          </w:p>
        </w:tc>
      </w:tr>
    </w:tbl>
    <w:p>
      <w:pPr>
        <w:spacing w:line="360" w:lineRule="auto"/>
        <w:ind w:firstLine="480" w:firstLineChars="200"/>
        <w:rPr>
          <w:rFonts w:ascii="宋体" w:hAnsi="宋体" w:cs="宋体"/>
          <w:color w:val="000000" w:themeColor="text1"/>
          <w:kern w:val="0"/>
          <w:sz w:val="24"/>
          <w14:textFill>
            <w14:solidFill>
              <w14:schemeClr w14:val="tx1"/>
            </w14:solidFill>
          </w14:textFill>
        </w:rPr>
      </w:pP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注：中标人供货时需按业主供货清单要求的时间、数量，及时运送到业主要求的指定地点。</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5.合同履行期限：两年，具体以合同签订时间为准。</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6.本项目不接受联合体投标。</w:t>
      </w:r>
      <w:bookmarkStart w:id="9" w:name="_Toc35393799"/>
      <w:bookmarkStart w:id="10" w:name="_Toc28359090"/>
      <w:bookmarkStart w:id="11" w:name="_Toc28359013"/>
      <w:bookmarkStart w:id="12" w:name="_Toc35393630"/>
    </w:p>
    <w:p>
      <w:pPr>
        <w:keepNext w:val="0"/>
        <w:keepLines w:val="0"/>
        <w:pageBreakBefore w:val="0"/>
        <w:kinsoku/>
        <w:wordWrap/>
        <w:overflowPunct/>
        <w:topLinePunct w:val="0"/>
        <w:bidi w:val="0"/>
        <w:snapToGrid/>
        <w:spacing w:line="432" w:lineRule="auto"/>
        <w:textAlignment w:val="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二、投标人的资格要求：</w:t>
      </w:r>
      <w:bookmarkEnd w:id="9"/>
      <w:bookmarkEnd w:id="10"/>
      <w:bookmarkEnd w:id="11"/>
      <w:bookmarkEnd w:id="12"/>
    </w:p>
    <w:p>
      <w:pPr>
        <w:pStyle w:val="123"/>
        <w:keepNext w:val="0"/>
        <w:keepLines w:val="0"/>
        <w:pageBreakBefore w:val="0"/>
        <w:widowControl/>
        <w:kinsoku/>
        <w:wordWrap/>
        <w:overflowPunct/>
        <w:topLinePunct w:val="0"/>
        <w:bidi w:val="0"/>
        <w:adjustRightInd w:val="0"/>
        <w:snapToGrid/>
        <w:spacing w:line="432" w:lineRule="auto"/>
        <w:ind w:left="560" w:firstLine="0" w:firstLineChars="0"/>
        <w:textAlignment w:val="auto"/>
        <w:rPr>
          <w:rFonts w:ascii="宋体" w:hAnsi="宋体" w:cs="宋体"/>
          <w:color w:val="000000" w:themeColor="text1"/>
          <w:kern w:val="0"/>
          <w:sz w:val="24"/>
          <w:highlight w:val="white"/>
          <w14:textFill>
            <w14:solidFill>
              <w14:schemeClr w14:val="tx1"/>
            </w14:solidFill>
          </w14:textFill>
        </w:rPr>
      </w:pPr>
      <w:bookmarkStart w:id="13" w:name="_Toc28359091"/>
      <w:bookmarkStart w:id="14" w:name="_Toc28359014"/>
      <w:r>
        <w:rPr>
          <w:rFonts w:hint="eastAsia" w:ascii="宋体" w:hAnsi="宋体" w:cs="宋体"/>
          <w:color w:val="000000" w:themeColor="text1"/>
          <w:kern w:val="0"/>
          <w:sz w:val="24"/>
          <w14:textFill>
            <w14:solidFill>
              <w14:schemeClr w14:val="tx1"/>
            </w14:solidFill>
          </w14:textFill>
        </w:rPr>
        <w:t>1</w:t>
      </w:r>
      <w:bookmarkStart w:id="15" w:name="_Toc35393800"/>
      <w:bookmarkStart w:id="16" w:name="_Toc35393631"/>
      <w:r>
        <w:rPr>
          <w:rFonts w:hint="eastAsia" w:ascii="宋体" w:hAnsi="宋体" w:cs="宋体"/>
          <w:color w:val="000000" w:themeColor="text1"/>
          <w:kern w:val="0"/>
          <w:sz w:val="24"/>
          <w:highlight w:val="white"/>
          <w14:textFill>
            <w14:solidFill>
              <w14:schemeClr w14:val="tx1"/>
            </w14:solidFill>
          </w14:textFill>
        </w:rPr>
        <w:t>）具有独立承担民事责任的能力，</w:t>
      </w:r>
      <w:r>
        <w:rPr>
          <w:rFonts w:hint="eastAsia" w:ascii="宋体" w:hAnsi="宋体" w:cs="宋体"/>
          <w:color w:val="000000" w:themeColor="text1"/>
          <w:kern w:val="0"/>
          <w:sz w:val="24"/>
          <w14:textFill>
            <w14:solidFill>
              <w14:schemeClr w14:val="tx1"/>
            </w14:solidFill>
          </w14:textFill>
        </w:rPr>
        <w:t>具有实力、信誉好且具有独立法人资格的生产厂家</w:t>
      </w:r>
      <w:r>
        <w:rPr>
          <w:rFonts w:hint="eastAsia" w:ascii="宋体" w:hAnsi="宋体" w:cs="宋体"/>
          <w:color w:val="000000" w:themeColor="text1"/>
          <w:kern w:val="0"/>
          <w:sz w:val="24"/>
          <w:highlight w:val="white"/>
          <w14:textFill>
            <w14:solidFill>
              <w14:schemeClr w14:val="tx1"/>
            </w14:solidFill>
          </w14:textFill>
        </w:rPr>
        <w:t>；</w:t>
      </w:r>
    </w:p>
    <w:p>
      <w:pPr>
        <w:keepNext w:val="0"/>
        <w:keepLines w:val="0"/>
        <w:pageBreakBefore w:val="0"/>
        <w:widowControl/>
        <w:kinsoku/>
        <w:wordWrap/>
        <w:overflowPunct/>
        <w:topLinePunct w:val="0"/>
        <w:bidi w:val="0"/>
        <w:adjustRightInd w:val="0"/>
        <w:snapToGrid/>
        <w:spacing w:line="432" w:lineRule="auto"/>
        <w:ind w:firstLine="480" w:firstLineChars="200"/>
        <w:textAlignment w:val="auto"/>
        <w:rPr>
          <w:rFonts w:ascii="宋体" w:hAnsi="宋体" w:cs="宋体"/>
          <w:color w:val="000000" w:themeColor="text1"/>
          <w:kern w:val="0"/>
          <w:sz w:val="24"/>
          <w:highlight w:val="white"/>
          <w14:textFill>
            <w14:solidFill>
              <w14:schemeClr w14:val="tx1"/>
            </w14:solidFill>
          </w14:textFill>
        </w:rPr>
      </w:pPr>
      <w:r>
        <w:rPr>
          <w:rFonts w:hint="eastAsia" w:ascii="宋体" w:hAnsi="宋体" w:cs="宋体"/>
          <w:color w:val="000000" w:themeColor="text1"/>
          <w:kern w:val="0"/>
          <w:sz w:val="24"/>
          <w:highlight w:val="white"/>
          <w14:textFill>
            <w14:solidFill>
              <w14:schemeClr w14:val="tx1"/>
            </w14:solidFill>
          </w14:textFill>
        </w:rPr>
        <w:t>2）具有良好的商业信誉和健全的财务会计制度的承诺函原件；</w:t>
      </w:r>
    </w:p>
    <w:p>
      <w:pPr>
        <w:keepNext w:val="0"/>
        <w:keepLines w:val="0"/>
        <w:pageBreakBefore w:val="0"/>
        <w:widowControl/>
        <w:kinsoku/>
        <w:wordWrap/>
        <w:overflowPunct/>
        <w:topLinePunct w:val="0"/>
        <w:bidi w:val="0"/>
        <w:adjustRightInd w:val="0"/>
        <w:snapToGrid/>
        <w:spacing w:line="432" w:lineRule="auto"/>
        <w:ind w:firstLine="480" w:firstLineChars="200"/>
        <w:textAlignment w:val="auto"/>
        <w:rPr>
          <w:rFonts w:ascii="宋体" w:hAnsi="宋体" w:cs="宋体"/>
          <w:color w:val="000000" w:themeColor="text1"/>
          <w:kern w:val="0"/>
          <w:sz w:val="24"/>
          <w:highlight w:val="white"/>
          <w14:textFill>
            <w14:solidFill>
              <w14:schemeClr w14:val="tx1"/>
            </w14:solidFill>
          </w14:textFill>
        </w:rPr>
      </w:pPr>
      <w:r>
        <w:rPr>
          <w:rFonts w:hint="eastAsia" w:ascii="宋体" w:hAnsi="宋体" w:cs="宋体"/>
          <w:color w:val="000000" w:themeColor="text1"/>
          <w:kern w:val="0"/>
          <w:sz w:val="24"/>
          <w:highlight w:val="white"/>
          <w14:textFill>
            <w14:solidFill>
              <w14:schemeClr w14:val="tx1"/>
            </w14:solidFill>
          </w14:textFill>
        </w:rPr>
        <w:t>3）具有履行合同所必需的设备和专业技术能力的承诺函原件；</w:t>
      </w:r>
    </w:p>
    <w:p>
      <w:pPr>
        <w:keepNext w:val="0"/>
        <w:keepLines w:val="0"/>
        <w:pageBreakBefore w:val="0"/>
        <w:widowControl/>
        <w:kinsoku/>
        <w:wordWrap/>
        <w:overflowPunct/>
        <w:topLinePunct w:val="0"/>
        <w:bidi w:val="0"/>
        <w:adjustRightInd w:val="0"/>
        <w:snapToGrid/>
        <w:spacing w:line="432" w:lineRule="auto"/>
        <w:ind w:firstLine="480" w:firstLineChars="200"/>
        <w:textAlignment w:val="auto"/>
        <w:rPr>
          <w:rFonts w:ascii="宋体" w:hAnsi="宋体" w:cs="宋体"/>
          <w:color w:val="000000" w:themeColor="text1"/>
          <w:kern w:val="0"/>
          <w:sz w:val="24"/>
          <w:highlight w:val="white"/>
          <w14:textFill>
            <w14:solidFill>
              <w14:schemeClr w14:val="tx1"/>
            </w14:solidFill>
          </w14:textFill>
        </w:rPr>
      </w:pPr>
      <w:r>
        <w:rPr>
          <w:rFonts w:hint="eastAsia" w:ascii="宋体" w:hAnsi="宋体" w:cs="宋体"/>
          <w:color w:val="000000" w:themeColor="text1"/>
          <w:kern w:val="0"/>
          <w:sz w:val="24"/>
          <w:highlight w:val="white"/>
          <w14:textFill>
            <w14:solidFill>
              <w14:schemeClr w14:val="tx1"/>
            </w14:solidFill>
          </w14:textFill>
        </w:rPr>
        <w:t>4）具有依法缴纳税收和社会保障资金的良好记录的承诺函原件；</w:t>
      </w:r>
    </w:p>
    <w:p>
      <w:pPr>
        <w:keepNext w:val="0"/>
        <w:keepLines w:val="0"/>
        <w:pageBreakBefore w:val="0"/>
        <w:widowControl/>
        <w:kinsoku/>
        <w:wordWrap/>
        <w:overflowPunct/>
        <w:topLinePunct w:val="0"/>
        <w:bidi w:val="0"/>
        <w:adjustRightInd w:val="0"/>
        <w:snapToGrid/>
        <w:spacing w:line="432" w:lineRule="auto"/>
        <w:ind w:firstLine="480" w:firstLineChars="200"/>
        <w:textAlignment w:val="auto"/>
        <w:rPr>
          <w:rFonts w:ascii="宋体" w:hAnsi="宋体" w:cs="宋体"/>
          <w:color w:val="000000" w:themeColor="text1"/>
          <w:kern w:val="0"/>
          <w:sz w:val="24"/>
          <w:highlight w:val="white"/>
          <w14:textFill>
            <w14:solidFill>
              <w14:schemeClr w14:val="tx1"/>
            </w14:solidFill>
          </w14:textFill>
        </w:rPr>
      </w:pPr>
      <w:r>
        <w:rPr>
          <w:rFonts w:hint="eastAsia" w:ascii="宋体" w:hAnsi="宋体" w:cs="宋体"/>
          <w:color w:val="000000" w:themeColor="text1"/>
          <w:kern w:val="0"/>
          <w:sz w:val="24"/>
          <w:highlight w:val="white"/>
          <w14:textFill>
            <w14:solidFill>
              <w14:schemeClr w14:val="tx1"/>
            </w14:solidFill>
          </w14:textFill>
        </w:rPr>
        <w:t>5）参加本次采购活动的前三年内，在经营活动中没有重大违法记录的声明函原件；</w:t>
      </w:r>
    </w:p>
    <w:p>
      <w:pPr>
        <w:keepNext w:val="0"/>
        <w:keepLines w:val="0"/>
        <w:pageBreakBefore w:val="0"/>
        <w:kinsoku/>
        <w:wordWrap/>
        <w:overflowPunct/>
        <w:topLinePunct w:val="0"/>
        <w:bidi w:val="0"/>
        <w:snapToGrid/>
        <w:spacing w:line="432" w:lineRule="auto"/>
        <w:ind w:firstLine="482" w:firstLineChars="200"/>
        <w:textAlignment w:val="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w:t>
      </w:r>
      <w:bookmarkEnd w:id="13"/>
      <w:bookmarkEnd w:id="14"/>
      <w:bookmarkEnd w:id="15"/>
      <w:bookmarkEnd w:id="16"/>
      <w:r>
        <w:rPr>
          <w:rFonts w:hint="eastAsia" w:ascii="宋体" w:hAnsi="宋体" w:cs="宋体"/>
          <w:b/>
          <w:color w:val="000000" w:themeColor="text1"/>
          <w:kern w:val="0"/>
          <w:sz w:val="24"/>
          <w14:textFill>
            <w14:solidFill>
              <w14:schemeClr w14:val="tx1"/>
            </w14:solidFill>
          </w14:textFill>
        </w:rPr>
        <w:t>报名时间</w:t>
      </w:r>
    </w:p>
    <w:p>
      <w:pPr>
        <w:keepNext w:val="0"/>
        <w:keepLines w:val="0"/>
        <w:pageBreakBefore w:val="0"/>
        <w:kinsoku/>
        <w:wordWrap/>
        <w:overflowPunct/>
        <w:topLinePunct w:val="0"/>
        <w:bidi w:val="0"/>
        <w:snapToGrid/>
        <w:spacing w:line="432" w:lineRule="auto"/>
        <w:ind w:left="4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1.时间：2023年</w:t>
      </w:r>
      <w:r>
        <w:rPr>
          <w:rFonts w:ascii="宋体" w:hAnsi="宋体" w:cs="宋体"/>
          <w:color w:val="000000" w:themeColor="text1"/>
          <w:kern w:val="0"/>
          <w:sz w:val="24"/>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月</w:t>
      </w:r>
      <w:r>
        <w:rPr>
          <w:rFonts w:ascii="宋体" w:hAnsi="宋体" w:cs="宋体"/>
          <w:color w:val="000000" w:themeColor="text1"/>
          <w:kern w:val="0"/>
          <w:sz w:val="24"/>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日至2023年</w:t>
      </w:r>
      <w:r>
        <w:rPr>
          <w:rFonts w:ascii="宋体" w:hAnsi="宋体" w:cs="宋体"/>
          <w:color w:val="000000" w:themeColor="text1"/>
          <w:kern w:val="0"/>
          <w:sz w:val="24"/>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月</w:t>
      </w:r>
      <w:r>
        <w:rPr>
          <w:rFonts w:ascii="宋体" w:hAnsi="宋体" w:cs="宋体"/>
          <w:color w:val="000000" w:themeColor="text1"/>
          <w:kern w:val="0"/>
          <w:sz w:val="24"/>
          <w14:textFill>
            <w14:solidFill>
              <w14:schemeClr w14:val="tx1"/>
            </w14:solidFill>
          </w14:textFill>
        </w:rPr>
        <w:t>12</w:t>
      </w:r>
      <w:r>
        <w:rPr>
          <w:rFonts w:hint="eastAsia" w:ascii="宋体" w:hAnsi="宋体" w:cs="宋体"/>
          <w:color w:val="000000" w:themeColor="text1"/>
          <w:kern w:val="0"/>
          <w:sz w:val="24"/>
          <w14:textFill>
            <w14:solidFill>
              <w14:schemeClr w14:val="tx1"/>
            </w14:solidFill>
          </w14:textFill>
        </w:rPr>
        <w:t>日，每天上午8:30～11:30，下午14:00～17:00时（5个工作日北京时间，法定节假除外）。</w:t>
      </w:r>
    </w:p>
    <w:p>
      <w:pPr>
        <w:keepNext w:val="0"/>
        <w:keepLines w:val="0"/>
        <w:pageBreakBefore w:val="0"/>
        <w:kinsoku/>
        <w:wordWrap/>
        <w:overflowPunct/>
        <w:topLinePunct w:val="0"/>
        <w:bidi w:val="0"/>
        <w:snapToGrid/>
        <w:spacing w:line="432" w:lineRule="auto"/>
        <w:ind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2.方式：</w:t>
      </w:r>
      <w:r>
        <w:rPr>
          <w:rFonts w:ascii="宋体" w:hAnsi="宋体" w:cs="宋体"/>
          <w:color w:val="000000" w:themeColor="text1"/>
          <w:kern w:val="0"/>
          <w:sz w:val="24"/>
          <w14:textFill>
            <w14:solidFill>
              <w14:schemeClr w14:val="tx1"/>
            </w14:solidFill>
          </w14:textFill>
        </w:rPr>
        <w:fldChar w:fldCharType="begin"/>
      </w:r>
      <w:r>
        <w:rPr>
          <w:rFonts w:ascii="宋体" w:hAnsi="宋体" w:cs="宋体"/>
          <w:color w:val="000000" w:themeColor="text1"/>
          <w:kern w:val="0"/>
          <w:sz w:val="24"/>
          <w14:textFill>
            <w14:solidFill>
              <w14:schemeClr w14:val="tx1"/>
            </w14:solidFill>
          </w14:textFill>
        </w:rPr>
        <w:instrText xml:space="preserve"> </w:instrText>
      </w:r>
      <w:r>
        <w:rPr>
          <w:rFonts w:hint="eastAsia" w:ascii="宋体" w:hAnsi="宋体" w:cs="宋体"/>
          <w:color w:val="000000" w:themeColor="text1"/>
          <w:kern w:val="0"/>
          <w:sz w:val="24"/>
          <w14:textFill>
            <w14:solidFill>
              <w14:schemeClr w14:val="tx1"/>
            </w14:solidFill>
          </w14:textFill>
        </w:rPr>
        <w:instrText xml:space="preserve">HYPERLINK "mailto:采用现场报名或电子邮件报名，报名邮箱为</w:instrText>
      </w:r>
      <w:r>
        <w:rPr>
          <w:rFonts w:ascii="宋体" w:hAnsi="宋体" w:cs="宋体"/>
          <w:color w:val="000000" w:themeColor="text1"/>
          <w:kern w:val="0"/>
          <w:sz w:val="24"/>
          <w14:textFill>
            <w14:solidFill>
              <w14:schemeClr w14:val="tx1"/>
            </w14:solidFill>
          </w14:textFill>
        </w:rPr>
        <w:instrText xml:space="preserve">1048894942</w:instrText>
      </w:r>
      <w:r>
        <w:rPr>
          <w:rFonts w:hint="eastAsia" w:ascii="宋体" w:hAnsi="宋体" w:cs="宋体"/>
          <w:color w:val="000000" w:themeColor="text1"/>
          <w:kern w:val="0"/>
          <w:sz w:val="24"/>
          <w14:textFill>
            <w14:solidFill>
              <w14:schemeClr w14:val="tx1"/>
            </w14:solidFill>
          </w14:textFill>
        </w:rPr>
        <w:instrText xml:space="preserve">@qq.com（邮件提供投标人联系人、联系方式及收到招标文件及时回复）。"</w:instrText>
      </w:r>
      <w:r>
        <w:rPr>
          <w:rFonts w:ascii="宋体" w:hAnsi="宋体" w:cs="宋体"/>
          <w:color w:val="000000" w:themeColor="text1"/>
          <w:kern w:val="0"/>
          <w:sz w:val="24"/>
          <w14:textFill>
            <w14:solidFill>
              <w14:schemeClr w14:val="tx1"/>
            </w14:solidFill>
          </w14:textFill>
        </w:rPr>
        <w:instrText xml:space="preserve"> </w:instrText>
      </w:r>
      <w:r>
        <w:rPr>
          <w:rFonts w:ascii="宋体" w:hAnsi="宋体" w:cs="宋体"/>
          <w:color w:val="000000" w:themeColor="text1"/>
          <w:kern w:val="0"/>
          <w:sz w:val="24"/>
          <w14:textFill>
            <w14:solidFill>
              <w14:schemeClr w14:val="tx1"/>
            </w14:solidFill>
          </w14:textFill>
        </w:rPr>
        <w:fldChar w:fldCharType="separate"/>
      </w:r>
      <w:r>
        <w:rPr>
          <w:rStyle w:val="50"/>
          <w:rFonts w:hint="eastAsia" w:ascii="宋体" w:hAnsi="宋体" w:cs="宋体"/>
          <w:color w:val="000000" w:themeColor="text1"/>
          <w:kern w:val="0"/>
          <w:sz w:val="24"/>
          <w14:textFill>
            <w14:solidFill>
              <w14:schemeClr w14:val="tx1"/>
            </w14:solidFill>
          </w14:textFill>
        </w:rPr>
        <w:t>采用线下报名或电子邮件报名，报名邮箱为245860232@qq.com，报名</w:t>
      </w:r>
      <w:r>
        <w:rPr>
          <w:rFonts w:hint="eastAsia" w:ascii="宋体" w:hAnsi="宋体" w:cs="宋体"/>
          <w:color w:val="000000" w:themeColor="text1"/>
          <w:kern w:val="0"/>
          <w:sz w:val="24"/>
          <w:u w:val="single"/>
          <w14:textFill>
            <w14:solidFill>
              <w14:schemeClr w14:val="tx1"/>
            </w14:solidFill>
          </w14:textFill>
        </w:rPr>
        <w:t>联系人及电话沈菲15979931646。</w:t>
      </w:r>
    </w:p>
    <w:p>
      <w:pPr>
        <w:keepNext w:val="0"/>
        <w:keepLines w:val="0"/>
        <w:pageBreakBefore w:val="0"/>
        <w:kinsoku/>
        <w:wordWrap/>
        <w:overflowPunct/>
        <w:topLinePunct w:val="0"/>
        <w:bidi w:val="0"/>
        <w:snapToGrid/>
        <w:spacing w:line="432" w:lineRule="auto"/>
        <w:ind w:firstLine="480" w:firstLineChars="200"/>
        <w:textAlignment w:val="auto"/>
        <w:rPr>
          <w:rFonts w:ascii="宋体" w:hAnsi="宋体" w:cs="宋体"/>
          <w:color w:val="000000" w:themeColor="text1"/>
          <w:kern w:val="0"/>
          <w:sz w:val="24"/>
          <w14:textFill>
            <w14:solidFill>
              <w14:schemeClr w14:val="tx1"/>
            </w14:solidFill>
          </w14:textFill>
        </w:rPr>
      </w:pPr>
      <w:r>
        <w:rPr>
          <w:rStyle w:val="50"/>
          <w:rFonts w:hint="eastAsia" w:ascii="宋体" w:hAnsi="宋体" w:cs="宋体"/>
          <w:color w:val="000000" w:themeColor="text1"/>
          <w:kern w:val="0"/>
          <w:sz w:val="24"/>
          <w14:textFill>
            <w14:solidFill>
              <w14:schemeClr w14:val="tx1"/>
            </w14:solidFill>
          </w14:textFill>
        </w:rPr>
        <w:t>报名时须提交以下证件（书）的加盖单位公章复印件（扫描件）：企业营业执照、法人代表证明书（或法人授权委托书）及本人身份证。（邮件提供投标人联系人、联系方式及收到招标文件及时回复）。</w:t>
      </w:r>
      <w:r>
        <w:rPr>
          <w:rFonts w:ascii="宋体" w:hAnsi="宋体" w:cs="宋体"/>
          <w:color w:val="000000" w:themeColor="text1"/>
          <w:kern w:val="0"/>
          <w:sz w:val="24"/>
          <w14:textFill>
            <w14:solidFill>
              <w14:schemeClr w14:val="tx1"/>
            </w14:solidFill>
          </w14:textFill>
        </w:rPr>
        <w:fldChar w:fldCharType="end"/>
      </w:r>
    </w:p>
    <w:p>
      <w:pPr>
        <w:keepNext w:val="0"/>
        <w:keepLines w:val="0"/>
        <w:pageBreakBefore w:val="0"/>
        <w:kinsoku/>
        <w:wordWrap/>
        <w:overflowPunct/>
        <w:topLinePunct w:val="0"/>
        <w:bidi w:val="0"/>
        <w:snapToGrid/>
        <w:spacing w:line="432" w:lineRule="auto"/>
        <w:ind w:firstLine="480" w:firstLineChars="200"/>
        <w:textAlignment w:val="auto"/>
        <w:rPr>
          <w:rFonts w:eastAsia="黑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3.售价：0元</w:t>
      </w:r>
    </w:p>
    <w:p>
      <w:pPr>
        <w:keepNext w:val="0"/>
        <w:keepLines w:val="0"/>
        <w:pageBreakBefore w:val="0"/>
        <w:kinsoku/>
        <w:wordWrap/>
        <w:overflowPunct/>
        <w:topLinePunct w:val="0"/>
        <w:bidi w:val="0"/>
        <w:snapToGrid/>
        <w:spacing w:line="432" w:lineRule="auto"/>
        <w:textAlignment w:val="auto"/>
        <w:rPr>
          <w:rFonts w:ascii="宋体" w:hAnsi="宋体" w:cs="宋体"/>
          <w:b/>
          <w:color w:val="000000" w:themeColor="text1"/>
          <w:kern w:val="0"/>
          <w:sz w:val="24"/>
          <w14:textFill>
            <w14:solidFill>
              <w14:schemeClr w14:val="tx1"/>
            </w14:solidFill>
          </w14:textFill>
        </w:rPr>
      </w:pPr>
      <w:bookmarkStart w:id="17" w:name="_Toc35393634"/>
      <w:bookmarkStart w:id="18" w:name="_Toc35393803"/>
      <w:bookmarkStart w:id="19" w:name="_Toc28359017"/>
      <w:bookmarkStart w:id="20" w:name="_Toc28359094"/>
      <w:bookmarkStart w:id="21" w:name="_Hlk133138513"/>
      <w:r>
        <w:rPr>
          <w:rFonts w:hint="eastAsia" w:ascii="宋体" w:hAnsi="宋体" w:cs="宋体"/>
          <w:b/>
          <w:color w:val="000000" w:themeColor="text1"/>
          <w:kern w:val="0"/>
          <w:sz w:val="24"/>
          <w14:textFill>
            <w14:solidFill>
              <w14:schemeClr w14:val="tx1"/>
            </w14:solidFill>
          </w14:textFill>
        </w:rPr>
        <w:t>四、公告期限</w:t>
      </w:r>
      <w:bookmarkEnd w:id="17"/>
      <w:bookmarkEnd w:id="18"/>
      <w:bookmarkEnd w:id="19"/>
      <w:bookmarkEnd w:id="20"/>
      <w:r>
        <w:rPr>
          <w:rFonts w:hint="eastAsia" w:ascii="宋体" w:hAnsi="宋体" w:cs="宋体"/>
          <w:b/>
          <w:color w:val="000000" w:themeColor="text1"/>
          <w:kern w:val="0"/>
          <w:sz w:val="24"/>
          <w14:textFill>
            <w14:solidFill>
              <w14:schemeClr w14:val="tx1"/>
            </w14:solidFill>
          </w14:textFill>
        </w:rPr>
        <w:t>及发布媒介：</w:t>
      </w:r>
    </w:p>
    <w:p>
      <w:pPr>
        <w:keepNext w:val="0"/>
        <w:keepLines w:val="0"/>
        <w:pageBreakBefore w:val="0"/>
        <w:kinsoku/>
        <w:wordWrap/>
        <w:overflowPunct/>
        <w:topLinePunct w:val="0"/>
        <w:bidi w:val="0"/>
        <w:snapToGrid/>
        <w:spacing w:line="432" w:lineRule="auto"/>
        <w:ind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自本公告发布之日起5个工作日。</w:t>
      </w:r>
    </w:p>
    <w:p>
      <w:pPr>
        <w:keepNext w:val="0"/>
        <w:keepLines w:val="0"/>
        <w:pageBreakBefore w:val="0"/>
        <w:kinsoku/>
        <w:wordWrap/>
        <w:overflowPunct/>
        <w:topLinePunct w:val="0"/>
        <w:bidi w:val="0"/>
        <w:snapToGrid/>
        <w:spacing w:line="432" w:lineRule="auto"/>
        <w:ind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本次招标公告在中国政府采购网(http://www.ccgpgov.cn/)、中国招标投标公共服务平台 </w:t>
      </w:r>
      <w:r>
        <w:rPr>
          <w:rFonts w:ascii="宋体" w:hAnsi="宋体" w:cs="宋体"/>
          <w:color w:val="000000" w:themeColor="text1"/>
          <w:kern w:val="0"/>
          <w:sz w:val="24"/>
          <w14:textFill>
            <w14:solidFill>
              <w14:schemeClr w14:val="tx1"/>
            </w14:solidFill>
          </w14:textFill>
        </w:rPr>
        <w:t>http://www.cebpubservice.com/</w:t>
      </w:r>
      <w:r>
        <w:rPr>
          <w:rFonts w:hint="eastAsia" w:ascii="宋体" w:hAnsi="宋体" w:cs="宋体"/>
          <w:color w:val="000000" w:themeColor="text1"/>
          <w:kern w:val="0"/>
          <w:sz w:val="24"/>
          <w14:textFill>
            <w14:solidFill>
              <w14:schemeClr w14:val="tx1"/>
            </w14:solidFill>
          </w14:textFill>
        </w:rPr>
        <w:t>)、中国采购与招标网(ww.chinabidding.comcn)上发布，其他媒介转载无效。</w:t>
      </w:r>
    </w:p>
    <w:p>
      <w:pPr>
        <w:keepNext w:val="0"/>
        <w:keepLines w:val="0"/>
        <w:pageBreakBefore w:val="0"/>
        <w:kinsoku/>
        <w:wordWrap/>
        <w:overflowPunct/>
        <w:topLinePunct w:val="0"/>
        <w:bidi w:val="0"/>
        <w:snapToGrid/>
        <w:spacing w:line="432" w:lineRule="auto"/>
        <w:textAlignment w:val="auto"/>
        <w:rPr>
          <w:rFonts w:ascii="宋体" w:hAnsi="宋体" w:cs="宋体"/>
          <w:b/>
          <w:color w:val="000000" w:themeColor="text1"/>
          <w:kern w:val="0"/>
          <w:sz w:val="24"/>
          <w14:textFill>
            <w14:solidFill>
              <w14:schemeClr w14:val="tx1"/>
            </w14:solidFill>
          </w14:textFill>
        </w:rPr>
      </w:pPr>
      <w:bookmarkStart w:id="22" w:name="_Hlk133141334"/>
      <w:r>
        <w:rPr>
          <w:rFonts w:hint="eastAsia" w:ascii="宋体" w:hAnsi="宋体" w:cs="宋体"/>
          <w:b/>
          <w:color w:val="000000" w:themeColor="text1"/>
          <w:kern w:val="0"/>
          <w:sz w:val="24"/>
          <w14:textFill>
            <w14:solidFill>
              <w14:schemeClr w14:val="tx1"/>
            </w14:solidFill>
          </w14:textFill>
        </w:rPr>
        <w:t>五、开标时间、地点</w:t>
      </w:r>
    </w:p>
    <w:p>
      <w:pPr>
        <w:keepNext w:val="0"/>
        <w:keepLines w:val="0"/>
        <w:pageBreakBefore w:val="0"/>
        <w:kinsoku/>
        <w:wordWrap/>
        <w:overflowPunct/>
        <w:topLinePunct w:val="0"/>
        <w:autoSpaceDE w:val="0"/>
        <w:autoSpaceDN w:val="0"/>
        <w:bidi w:val="0"/>
        <w:snapToGrid/>
        <w:spacing w:line="432" w:lineRule="auto"/>
        <w:ind w:firstLine="480" w:firstLineChars="20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投标文件递交截止时间：</w:t>
      </w:r>
      <w:r>
        <w:rPr>
          <w:rFonts w:hint="eastAsia" w:ascii="宋体" w:hAnsi="宋体" w:cs="宋体"/>
          <w:color w:val="000000" w:themeColor="text1"/>
          <w:sz w:val="24"/>
          <w:u w:val="single"/>
          <w14:textFill>
            <w14:solidFill>
              <w14:schemeClr w14:val="tx1"/>
            </w14:solidFill>
          </w14:textFill>
        </w:rPr>
        <w:t xml:space="preserve"> 2023 </w:t>
      </w:r>
      <w:r>
        <w:rPr>
          <w:rFonts w:hint="eastAsia" w:ascii="宋体" w:hAnsi="宋体" w:cs="宋体"/>
          <w:color w:val="000000" w:themeColor="text1"/>
          <w:sz w:val="24"/>
          <w14:textFill>
            <w14:solidFill>
              <w14:schemeClr w14:val="tx1"/>
            </w14:solidFill>
          </w14:textFill>
        </w:rPr>
        <w:t>年</w:t>
      </w:r>
      <w:r>
        <w:rPr>
          <w:rFonts w:ascii="宋体" w:hAnsi="宋体" w:cs="宋体"/>
          <w:color w:val="000000" w:themeColor="text1"/>
          <w:sz w:val="24"/>
          <w:u w:val="single"/>
          <w14:textFill>
            <w14:solidFill>
              <w14:schemeClr w14:val="tx1"/>
            </w14:solidFill>
          </w14:textFill>
        </w:rPr>
        <w:t>05</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26</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日上午</w:t>
      </w:r>
      <w:r>
        <w:rPr>
          <w:rFonts w:hint="eastAsia" w:ascii="宋体" w:hAnsi="宋体" w:cs="宋体"/>
          <w:color w:val="000000" w:themeColor="text1"/>
          <w:sz w:val="24"/>
          <w:u w:val="single"/>
          <w14:textFill>
            <w14:solidFill>
              <w14:schemeClr w14:val="tx1"/>
            </w14:solidFill>
          </w14:textFill>
        </w:rPr>
        <w:t xml:space="preserve"> 09 </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u w:val="single"/>
          <w14:textFill>
            <w14:solidFill>
              <w14:schemeClr w14:val="tx1"/>
            </w14:solidFill>
          </w14:textFill>
        </w:rPr>
        <w:t xml:space="preserve"> 30 </w:t>
      </w:r>
      <w:r>
        <w:rPr>
          <w:rFonts w:hint="eastAsia" w:ascii="宋体" w:hAnsi="宋体" w:cs="宋体"/>
          <w:color w:val="000000" w:themeColor="text1"/>
          <w:sz w:val="24"/>
          <w14:textFill>
            <w14:solidFill>
              <w14:schemeClr w14:val="tx1"/>
            </w14:solidFill>
          </w14:textFill>
        </w:rPr>
        <w:t>分</w:t>
      </w:r>
    </w:p>
    <w:p>
      <w:pPr>
        <w:keepNext w:val="0"/>
        <w:keepLines w:val="0"/>
        <w:pageBreakBefore w:val="0"/>
        <w:kinsoku/>
        <w:wordWrap/>
        <w:overflowPunct/>
        <w:topLinePunct w:val="0"/>
        <w:autoSpaceDE w:val="0"/>
        <w:autoSpaceDN w:val="0"/>
        <w:bidi w:val="0"/>
        <w:snapToGrid/>
        <w:spacing w:line="432" w:lineRule="auto"/>
        <w:ind w:firstLine="480" w:firstLineChars="20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开标时间：同招标文件递交截止时间</w:t>
      </w:r>
    </w:p>
    <w:p>
      <w:pPr>
        <w:keepNext w:val="0"/>
        <w:keepLines w:val="0"/>
        <w:pageBreakBefore w:val="0"/>
        <w:kinsoku/>
        <w:wordWrap/>
        <w:overflowPunct/>
        <w:topLinePunct w:val="0"/>
        <w:bidi w:val="0"/>
        <w:snapToGrid/>
        <w:spacing w:line="432" w:lineRule="auto"/>
        <w:ind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开标地点：九江市水务有限公司五楼会议室。</w:t>
      </w:r>
      <w:bookmarkEnd w:id="22"/>
    </w:p>
    <w:p>
      <w:pPr>
        <w:keepNext w:val="0"/>
        <w:keepLines w:val="0"/>
        <w:pageBreakBefore w:val="0"/>
        <w:kinsoku/>
        <w:wordWrap/>
        <w:overflowPunct/>
        <w:topLinePunct w:val="0"/>
        <w:bidi w:val="0"/>
        <w:snapToGrid/>
        <w:spacing w:line="432" w:lineRule="auto"/>
        <w:textAlignment w:val="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六、对本次采购提出询问，请按以下方式联系</w:t>
      </w:r>
    </w:p>
    <w:p>
      <w:pPr>
        <w:keepNext w:val="0"/>
        <w:keepLines w:val="0"/>
        <w:pageBreakBefore w:val="0"/>
        <w:kinsoku/>
        <w:wordWrap/>
        <w:overflowPunct/>
        <w:topLinePunct w:val="0"/>
        <w:bidi w:val="0"/>
        <w:snapToGrid/>
        <w:spacing w:line="432" w:lineRule="auto"/>
        <w:ind w:firstLine="482"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招 标 人：</w:t>
      </w:r>
      <w:r>
        <w:rPr>
          <w:rFonts w:hint="eastAsia" w:ascii="宋体" w:hAnsi="宋体" w:cs="宋体"/>
          <w:color w:val="000000" w:themeColor="text1"/>
          <w:kern w:val="0"/>
          <w:sz w:val="24"/>
          <w14:textFill>
            <w14:solidFill>
              <w14:schemeClr w14:val="tx1"/>
            </w14:solidFill>
          </w14:textFill>
        </w:rPr>
        <w:t>九江市水务有限公司</w:t>
      </w:r>
    </w:p>
    <w:p>
      <w:pPr>
        <w:keepNext w:val="0"/>
        <w:keepLines w:val="0"/>
        <w:pageBreakBefore w:val="0"/>
        <w:kinsoku/>
        <w:wordWrap/>
        <w:overflowPunct/>
        <w:topLinePunct w:val="0"/>
        <w:bidi w:val="0"/>
        <w:snapToGrid/>
        <w:spacing w:line="432" w:lineRule="auto"/>
        <w:ind w:firstLine="482"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联 系 人：夏先生</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b/>
          <w:color w:val="000000" w:themeColor="text1"/>
          <w:kern w:val="0"/>
          <w:sz w:val="24"/>
          <w14:textFill>
            <w14:solidFill>
              <w14:schemeClr w14:val="tx1"/>
            </w14:solidFill>
          </w14:textFill>
        </w:rPr>
        <w:t>联系电话：</w:t>
      </w:r>
      <w:r>
        <w:rPr>
          <w:rFonts w:hint="eastAsia" w:ascii="宋体" w:hAnsi="宋体" w:cs="宋体"/>
          <w:color w:val="000000" w:themeColor="text1"/>
          <w:kern w:val="0"/>
          <w:sz w:val="24"/>
          <w14:textFill>
            <w14:solidFill>
              <w14:schemeClr w14:val="tx1"/>
            </w14:solidFill>
          </w14:textFill>
        </w:rPr>
        <w:t xml:space="preserve">13507923338 </w:t>
      </w:r>
    </w:p>
    <w:p>
      <w:pPr>
        <w:keepNext w:val="0"/>
        <w:keepLines w:val="0"/>
        <w:pageBreakBefore w:val="0"/>
        <w:kinsoku/>
        <w:wordWrap/>
        <w:overflowPunct/>
        <w:topLinePunct w:val="0"/>
        <w:bidi w:val="0"/>
        <w:snapToGrid/>
        <w:spacing w:line="432" w:lineRule="auto"/>
        <w:ind w:firstLine="482"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代理机构：</w:t>
      </w:r>
      <w:r>
        <w:rPr>
          <w:rFonts w:hint="eastAsia" w:ascii="宋体" w:hAnsi="宋体" w:cs="宋体"/>
          <w:color w:val="000000" w:themeColor="text1"/>
          <w:kern w:val="0"/>
          <w:sz w:val="24"/>
          <w14:textFill>
            <w14:solidFill>
              <w14:schemeClr w14:val="tx1"/>
            </w14:solidFill>
          </w14:textFill>
        </w:rPr>
        <w:t>云南雄达项目管理咨询有限公司</w:t>
      </w:r>
    </w:p>
    <w:p>
      <w:pPr>
        <w:keepNext w:val="0"/>
        <w:keepLines w:val="0"/>
        <w:pageBreakBefore w:val="0"/>
        <w:kinsoku/>
        <w:wordWrap/>
        <w:overflowPunct/>
        <w:topLinePunct w:val="0"/>
        <w:bidi w:val="0"/>
        <w:snapToGrid/>
        <w:spacing w:line="432" w:lineRule="auto"/>
        <w:ind w:firstLine="482"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联 系 人：沈菲</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b/>
          <w:color w:val="000000" w:themeColor="text1"/>
          <w:kern w:val="0"/>
          <w:sz w:val="24"/>
          <w14:textFill>
            <w14:solidFill>
              <w14:schemeClr w14:val="tx1"/>
            </w14:solidFill>
          </w14:textFill>
        </w:rPr>
        <w:t>联系电话：</w:t>
      </w:r>
      <w:r>
        <w:rPr>
          <w:rFonts w:hint="eastAsia" w:ascii="宋体" w:hAnsi="宋体" w:cs="宋体"/>
          <w:color w:val="000000" w:themeColor="text1"/>
          <w:kern w:val="0"/>
          <w:sz w:val="24"/>
          <w14:textFill>
            <w14:solidFill>
              <w14:schemeClr w14:val="tx1"/>
            </w14:solidFill>
          </w14:textFill>
        </w:rPr>
        <w:t>15979931646</w:t>
      </w:r>
    </w:p>
    <w:bookmarkEnd w:id="21"/>
    <w:p>
      <w:pPr>
        <w:spacing w:line="360" w:lineRule="auto"/>
        <w:ind w:firstLine="2891" w:firstLineChars="800"/>
        <w:outlineLvl w:val="0"/>
        <w:rPr>
          <w:rFonts w:ascii="宋体" w:hAnsi="宋体"/>
          <w:b/>
          <w:bCs/>
          <w:color w:val="000000" w:themeColor="text1"/>
          <w:sz w:val="36"/>
          <w:szCs w:val="36"/>
          <w14:textFill>
            <w14:solidFill>
              <w14:schemeClr w14:val="tx1"/>
            </w14:solidFill>
          </w14:textFill>
        </w:rPr>
      </w:pPr>
      <w:bookmarkStart w:id="23" w:name="_Toc20510"/>
      <w:r>
        <w:rPr>
          <w:rFonts w:ascii="宋体" w:hAnsi="宋体"/>
          <w:b/>
          <w:bCs/>
          <w:color w:val="000000" w:themeColor="text1"/>
          <w:sz w:val="36"/>
          <w:szCs w:val="36"/>
          <w14:textFill>
            <w14:solidFill>
              <w14:schemeClr w14:val="tx1"/>
            </w14:solidFill>
          </w14:textFill>
        </w:rPr>
        <w:br w:type="page"/>
      </w:r>
      <w:r>
        <w:rPr>
          <w:rFonts w:hint="eastAsia" w:ascii="宋体" w:hAnsi="宋体"/>
          <w:b/>
          <w:bCs/>
          <w:color w:val="000000" w:themeColor="text1"/>
          <w:sz w:val="36"/>
          <w:szCs w:val="36"/>
          <w14:textFill>
            <w14:solidFill>
              <w14:schemeClr w14:val="tx1"/>
            </w14:solidFill>
          </w14:textFill>
        </w:rPr>
        <w:t>第二章  投标人须知</w:t>
      </w:r>
      <w:bookmarkEnd w:id="23"/>
    </w:p>
    <w:p>
      <w:pPr>
        <w:widowControl/>
        <w:spacing w:line="360" w:lineRule="auto"/>
        <w:jc w:val="left"/>
        <w:rPr>
          <w:rFonts w:ascii="宋体" w:hAnsi="宋体" w:cs="宋体"/>
          <w:b/>
          <w:color w:val="000000" w:themeColor="text1"/>
          <w:kern w:val="0"/>
          <w:sz w:val="24"/>
          <w14:textFill>
            <w14:solidFill>
              <w14:schemeClr w14:val="tx1"/>
            </w14:solidFill>
          </w14:textFill>
        </w:rPr>
      </w:pPr>
      <w:bookmarkStart w:id="24" w:name="_Toc144974496"/>
      <w:bookmarkStart w:id="25" w:name="_Toc179632545"/>
      <w:bookmarkStart w:id="26" w:name="_Toc152045528"/>
      <w:bookmarkStart w:id="27" w:name="_Toc152042304"/>
      <w:bookmarkStart w:id="28" w:name="_Toc408997110"/>
      <w:bookmarkStart w:id="29" w:name="_Toc408997217"/>
      <w:r>
        <w:rPr>
          <w:rFonts w:hint="eastAsia" w:ascii="宋体" w:hAnsi="宋体" w:cs="宋体"/>
          <w:b/>
          <w:color w:val="000000" w:themeColor="text1"/>
          <w:kern w:val="0"/>
          <w:sz w:val="28"/>
          <w:szCs w:val="28"/>
          <w14:textFill>
            <w14:solidFill>
              <w14:schemeClr w14:val="tx1"/>
            </w14:solidFill>
          </w14:textFill>
        </w:rPr>
        <w:t>一、</w:t>
      </w:r>
      <w:r>
        <w:rPr>
          <w:rFonts w:hint="eastAsia" w:ascii="宋体" w:hAnsi="宋体" w:cs="宋体"/>
          <w:b/>
          <w:color w:val="000000" w:themeColor="text1"/>
          <w:kern w:val="0"/>
          <w:sz w:val="24"/>
          <w14:textFill>
            <w14:solidFill>
              <w14:schemeClr w14:val="tx1"/>
            </w14:solidFill>
          </w14:textFill>
        </w:rPr>
        <w:t>前附表</w:t>
      </w:r>
      <w:bookmarkEnd w:id="24"/>
      <w:bookmarkEnd w:id="25"/>
      <w:bookmarkEnd w:id="26"/>
      <w:bookmarkEnd w:id="27"/>
      <w:bookmarkEnd w:id="28"/>
      <w:bookmarkEnd w:id="29"/>
    </w:p>
    <w:tbl>
      <w:tblPr>
        <w:tblStyle w:val="42"/>
        <w:tblW w:w="9676" w:type="dxa"/>
        <w:tblInd w:w="0" w:type="dxa"/>
        <w:tblLayout w:type="fixed"/>
        <w:tblCellMar>
          <w:top w:w="0" w:type="dxa"/>
          <w:left w:w="108" w:type="dxa"/>
          <w:bottom w:w="0" w:type="dxa"/>
          <w:right w:w="108" w:type="dxa"/>
        </w:tblCellMar>
      </w:tblPr>
      <w:tblGrid>
        <w:gridCol w:w="830"/>
        <w:gridCol w:w="1121"/>
        <w:gridCol w:w="7725"/>
      </w:tblGrid>
      <w:tr>
        <w:tblPrEx>
          <w:tblCellMar>
            <w:top w:w="0" w:type="dxa"/>
            <w:left w:w="108" w:type="dxa"/>
            <w:bottom w:w="0" w:type="dxa"/>
            <w:right w:w="108" w:type="dxa"/>
          </w:tblCellMar>
        </w:tblPrEx>
        <w:trPr>
          <w:trHeight w:val="633"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条款号</w:t>
            </w:r>
          </w:p>
        </w:tc>
        <w:tc>
          <w:tcPr>
            <w:tcW w:w="77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编  列  内  容</w:t>
            </w:r>
          </w:p>
        </w:tc>
      </w:tr>
      <w:tr>
        <w:tblPrEx>
          <w:tblCellMar>
            <w:top w:w="0" w:type="dxa"/>
            <w:left w:w="108" w:type="dxa"/>
            <w:bottom w:w="0" w:type="dxa"/>
            <w:right w:w="108" w:type="dxa"/>
          </w:tblCellMar>
        </w:tblPrEx>
        <w:trPr>
          <w:trHeight w:val="592"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77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项目名称：九江市水务有限公司铜闸阀、表前阀长期</w:t>
            </w:r>
            <w:r>
              <w:rPr>
                <w:rFonts w:hint="eastAsia" w:ascii="宋体" w:hAnsi="宋体" w:cs="宋体"/>
                <w:b/>
                <w:bCs/>
                <w:color w:val="000000" w:themeColor="text1"/>
                <w:kern w:val="0"/>
                <w:sz w:val="24"/>
                <w14:textFill>
                  <w14:solidFill>
                    <w14:schemeClr w14:val="tx1"/>
                  </w14:solidFill>
                </w14:textFill>
              </w:rPr>
              <w:t>主、辅</w:t>
            </w:r>
            <w:r>
              <w:rPr>
                <w:rFonts w:hint="eastAsia" w:ascii="宋体" w:hAnsi="宋体" w:cs="宋体"/>
                <w:color w:val="000000" w:themeColor="text1"/>
                <w:sz w:val="24"/>
                <w14:textFill>
                  <w14:solidFill>
                    <w14:schemeClr w14:val="tx1"/>
                  </w14:solidFill>
                </w14:textFill>
              </w:rPr>
              <w:t>供应商招标项目</w:t>
            </w:r>
          </w:p>
        </w:tc>
      </w:tr>
      <w:tr>
        <w:tblPrEx>
          <w:tblCellMar>
            <w:top w:w="0" w:type="dxa"/>
            <w:left w:w="108" w:type="dxa"/>
            <w:bottom w:w="0" w:type="dxa"/>
            <w:right w:w="108" w:type="dxa"/>
          </w:tblCellMar>
        </w:tblPrEx>
        <w:trPr>
          <w:trHeight w:val="969"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p>
        </w:tc>
        <w:tc>
          <w:tcPr>
            <w:tcW w:w="77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招标人：九江市水务有限公司</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联系人：夏伟</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联系电话：13507923338</w:t>
            </w:r>
          </w:p>
        </w:tc>
      </w:tr>
      <w:tr>
        <w:tblPrEx>
          <w:tblCellMar>
            <w:top w:w="0" w:type="dxa"/>
            <w:left w:w="108" w:type="dxa"/>
            <w:bottom w:w="0" w:type="dxa"/>
            <w:right w:w="108" w:type="dxa"/>
          </w:tblCellMar>
        </w:tblPrEx>
        <w:trPr>
          <w:trHeight w:val="1171"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p>
        </w:tc>
        <w:tc>
          <w:tcPr>
            <w:tcW w:w="77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招标代理机构：云南雄达项目管理咨询有限公司</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 址：云南省昆明市盘龙区联盟街道办事处环城北路与万华路交汇处天宇花园1D幢43层4309室</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bCs/>
                <w:color w:val="000000" w:themeColor="text1"/>
                <w:kern w:val="0"/>
                <w:sz w:val="24"/>
                <w14:textFill>
                  <w14:solidFill>
                    <w14:schemeClr w14:val="tx1"/>
                  </w14:solidFill>
                </w14:textFill>
              </w:rPr>
              <w:t>沈女士</w:t>
            </w:r>
            <w:r>
              <w:rPr>
                <w:rFonts w:hint="eastAsia" w:ascii="宋体" w:hAnsi="宋体" w:cs="宋体"/>
                <w:color w:val="000000" w:themeColor="text1"/>
                <w:kern w:val="0"/>
                <w:sz w:val="24"/>
                <w14:textFill>
                  <w14:solidFill>
                    <w14:schemeClr w14:val="tx1"/>
                  </w14:solidFill>
                </w14:textFill>
              </w:rPr>
              <w:t xml:space="preserve">  15979931646</w:t>
            </w:r>
          </w:p>
        </w:tc>
      </w:tr>
      <w:tr>
        <w:trPr>
          <w:trHeight w:val="846"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p>
        </w:tc>
        <w:tc>
          <w:tcPr>
            <w:tcW w:w="77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投标文件要求提供一式叁份（一正二副）；投标人文件内容详见“二 总则11.1要求”</w:t>
            </w:r>
          </w:p>
        </w:tc>
      </w:tr>
      <w:tr>
        <w:tblPrEx>
          <w:tblCellMar>
            <w:top w:w="0" w:type="dxa"/>
            <w:left w:w="108" w:type="dxa"/>
            <w:bottom w:w="0" w:type="dxa"/>
            <w:right w:w="108" w:type="dxa"/>
          </w:tblCellMar>
        </w:tblPrEx>
        <w:trPr>
          <w:trHeight w:val="1952"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14.1</w:t>
            </w:r>
          </w:p>
        </w:tc>
        <w:tc>
          <w:tcPr>
            <w:tcW w:w="77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投标保证金金额：</w:t>
            </w:r>
            <w:r>
              <w:rPr>
                <w:rFonts w:hint="eastAsia" w:ascii="宋体" w:hAnsi="宋体" w:cs="宋体"/>
                <w:color w:val="000000" w:themeColor="text1"/>
                <w:sz w:val="24"/>
                <w:u w:val="single"/>
                <w14:textFill>
                  <w14:solidFill>
                    <w14:schemeClr w14:val="tx1"/>
                  </w14:solidFill>
                </w14:textFill>
              </w:rPr>
              <w:t xml:space="preserve"> 60000 元</w:t>
            </w:r>
            <w:r>
              <w:rPr>
                <w:rFonts w:hint="eastAsia" w:ascii="宋体" w:hAnsi="宋体" w:cs="宋体"/>
                <w:color w:val="000000" w:themeColor="text1"/>
                <w:sz w:val="24"/>
                <w14:textFill>
                  <w14:solidFill>
                    <w14:schemeClr w14:val="tx1"/>
                  </w14:solidFill>
                </w14:textFill>
              </w:rPr>
              <w:t xml:space="preserve">人民币，通过转账或银行保函的形式提交; </w:t>
            </w:r>
          </w:p>
          <w:p>
            <w:pPr>
              <w:autoSpaceDE w:val="0"/>
              <w:autoSpaceDN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递交账号,如下：账户名： 九江市水务有限公司</w:t>
            </w:r>
          </w:p>
          <w:p>
            <w:pPr>
              <w:autoSpaceDE w:val="0"/>
              <w:autoSpaceDN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开户行：建行九江市分行营业室 </w:t>
            </w:r>
          </w:p>
          <w:p>
            <w:pPr>
              <w:autoSpaceDE w:val="0"/>
              <w:autoSpaceDN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帐号： 36001850000052500086</w:t>
            </w:r>
          </w:p>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转账递交截止时间：</w:t>
            </w:r>
            <w:r>
              <w:rPr>
                <w:rFonts w:hint="eastAsia" w:ascii="宋体" w:hAnsi="宋体" w:cs="宋体"/>
                <w:color w:val="000000" w:themeColor="text1"/>
                <w:sz w:val="24"/>
                <w:u w:val="single"/>
                <w14:textFill>
                  <w14:solidFill>
                    <w14:schemeClr w14:val="tx1"/>
                  </w14:solidFill>
                </w14:textFill>
              </w:rPr>
              <w:t xml:space="preserve">2023 </w:t>
            </w:r>
            <w:r>
              <w:rPr>
                <w:rFonts w:hint="eastAsia" w:ascii="宋体" w:hAnsi="宋体" w:cs="宋体"/>
                <w:color w:val="000000" w:themeColor="text1"/>
                <w:sz w:val="24"/>
                <w14:textFill>
                  <w14:solidFill>
                    <w14:schemeClr w14:val="tx1"/>
                  </w14:solidFill>
                </w14:textFill>
              </w:rPr>
              <w:t>年</w:t>
            </w:r>
            <w:r>
              <w:rPr>
                <w:rFonts w:ascii="宋体" w:hAnsi="宋体" w:cs="宋体"/>
                <w:color w:val="000000" w:themeColor="text1"/>
                <w:sz w:val="24"/>
                <w:u w:val="single"/>
                <w14:textFill>
                  <w14:solidFill>
                    <w14:schemeClr w14:val="tx1"/>
                  </w14:solidFill>
                </w14:textFill>
              </w:rPr>
              <w:t>05</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25</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日下午</w:t>
            </w:r>
            <w:r>
              <w:rPr>
                <w:rFonts w:ascii="宋体" w:hAnsi="宋体" w:cs="宋体"/>
                <w:color w:val="000000" w:themeColor="text1"/>
                <w:sz w:val="24"/>
                <w:u w:val="single"/>
                <w14:textFill>
                  <w14:solidFill>
                    <w14:schemeClr w14:val="tx1"/>
                  </w14:solidFill>
                </w14:textFill>
              </w:rPr>
              <w:t>16</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00</w:t>
            </w:r>
            <w:r>
              <w:rPr>
                <w:rFonts w:hint="eastAsia" w:ascii="宋体" w:hAnsi="宋体" w:cs="宋体"/>
                <w:color w:val="000000" w:themeColor="text1"/>
                <w:sz w:val="24"/>
                <w14:textFill>
                  <w14:solidFill>
                    <w14:schemeClr w14:val="tx1"/>
                  </w14:solidFill>
                </w14:textFill>
              </w:rPr>
              <w:t>分</w:t>
            </w: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15.1</w:t>
            </w:r>
          </w:p>
        </w:tc>
        <w:tc>
          <w:tcPr>
            <w:tcW w:w="77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投标有效期：从提交投标文件的截止之日起60天</w:t>
            </w:r>
          </w:p>
        </w:tc>
      </w:tr>
      <w:tr>
        <w:tblPrEx>
          <w:tblCellMar>
            <w:top w:w="0" w:type="dxa"/>
            <w:left w:w="108" w:type="dxa"/>
            <w:bottom w:w="0" w:type="dxa"/>
            <w:right w:w="108" w:type="dxa"/>
          </w:tblCellMar>
        </w:tblPrEx>
        <w:trPr>
          <w:trHeight w:val="412"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16.1</w:t>
            </w:r>
          </w:p>
        </w:tc>
        <w:tc>
          <w:tcPr>
            <w:tcW w:w="77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投标文件递交截止时间：</w:t>
            </w:r>
            <w:r>
              <w:rPr>
                <w:rFonts w:hint="eastAsia" w:ascii="宋体" w:hAnsi="宋体" w:cs="宋体"/>
                <w:color w:val="000000" w:themeColor="text1"/>
                <w:sz w:val="24"/>
                <w:u w:val="single"/>
                <w14:textFill>
                  <w14:solidFill>
                    <w14:schemeClr w14:val="tx1"/>
                  </w14:solidFill>
                </w14:textFill>
              </w:rPr>
              <w:t xml:space="preserve">2023 </w:t>
            </w:r>
            <w:r>
              <w:rPr>
                <w:rFonts w:hint="eastAsia" w:ascii="宋体" w:hAnsi="宋体" w:cs="宋体"/>
                <w:color w:val="000000" w:themeColor="text1"/>
                <w:sz w:val="24"/>
                <w14:textFill>
                  <w14:solidFill>
                    <w14:schemeClr w14:val="tx1"/>
                  </w14:solidFill>
                </w14:textFill>
              </w:rPr>
              <w:t>年</w:t>
            </w:r>
            <w:r>
              <w:rPr>
                <w:rFonts w:ascii="宋体" w:hAnsi="宋体" w:cs="宋体"/>
                <w:color w:val="000000" w:themeColor="text1"/>
                <w:sz w:val="24"/>
                <w:u w:val="single"/>
                <w14:textFill>
                  <w14:solidFill>
                    <w14:schemeClr w14:val="tx1"/>
                  </w14:solidFill>
                </w14:textFill>
              </w:rPr>
              <w:t>05</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26</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日上午</w:t>
            </w:r>
            <w:r>
              <w:rPr>
                <w:rFonts w:hint="eastAsia" w:ascii="宋体" w:hAnsi="宋体" w:cs="宋体"/>
                <w:color w:val="000000" w:themeColor="text1"/>
                <w:sz w:val="24"/>
                <w:u w:val="single"/>
                <w14:textFill>
                  <w14:solidFill>
                    <w14:schemeClr w14:val="tx1"/>
                  </w14:solidFill>
                </w14:textFill>
              </w:rPr>
              <w:t xml:space="preserve"> 09 </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u w:val="single"/>
                <w14:textFill>
                  <w14:solidFill>
                    <w14:schemeClr w14:val="tx1"/>
                  </w14:solidFill>
                </w14:textFill>
              </w:rPr>
              <w:t xml:space="preserve"> 30 </w:t>
            </w:r>
            <w:r>
              <w:rPr>
                <w:rFonts w:hint="eastAsia" w:ascii="宋体" w:hAnsi="宋体" w:cs="宋体"/>
                <w:color w:val="000000" w:themeColor="text1"/>
                <w:sz w:val="24"/>
                <w14:textFill>
                  <w14:solidFill>
                    <w14:schemeClr w14:val="tx1"/>
                  </w14:solidFill>
                </w14:textFill>
              </w:rPr>
              <w:t>分</w:t>
            </w:r>
          </w:p>
          <w:p>
            <w:pPr>
              <w:autoSpaceDE w:val="0"/>
              <w:autoSpaceDN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开标时间：同投标文件递交截止时间</w:t>
            </w:r>
          </w:p>
          <w:p>
            <w:pPr>
              <w:autoSpaceDE w:val="0"/>
              <w:autoSpaceDN w:val="0"/>
              <w:spacing w:line="360" w:lineRule="auto"/>
              <w:jc w:val="left"/>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开标地点：九江市水务有限公司五楼会议室。</w:t>
            </w:r>
          </w:p>
        </w:tc>
      </w:tr>
      <w:tr>
        <w:tblPrEx>
          <w:tblCellMar>
            <w:top w:w="0" w:type="dxa"/>
            <w:left w:w="108" w:type="dxa"/>
            <w:bottom w:w="0" w:type="dxa"/>
            <w:right w:w="108" w:type="dxa"/>
          </w:tblCellMar>
        </w:tblPrEx>
        <w:trPr>
          <w:trHeight w:val="606"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24.1</w:t>
            </w:r>
          </w:p>
        </w:tc>
        <w:tc>
          <w:tcPr>
            <w:tcW w:w="77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评标方法：综合评标法（详见第六章）</w:t>
            </w:r>
          </w:p>
        </w:tc>
      </w:tr>
      <w:tr>
        <w:tblPrEx>
          <w:tblCellMar>
            <w:top w:w="0" w:type="dxa"/>
            <w:left w:w="108" w:type="dxa"/>
            <w:bottom w:w="0" w:type="dxa"/>
            <w:right w:w="108" w:type="dxa"/>
          </w:tblCellMar>
        </w:tblPrEx>
        <w:trPr>
          <w:trHeight w:val="755"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8.1</w:t>
            </w:r>
          </w:p>
        </w:tc>
        <w:tc>
          <w:tcPr>
            <w:tcW w:w="77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本项目招标代理费由招标人支付</w:t>
            </w:r>
          </w:p>
        </w:tc>
      </w:tr>
      <w:tr>
        <w:tblPrEx>
          <w:tblCellMar>
            <w:top w:w="0" w:type="dxa"/>
            <w:left w:w="108" w:type="dxa"/>
            <w:bottom w:w="0" w:type="dxa"/>
            <w:right w:w="108" w:type="dxa"/>
          </w:tblCellMar>
        </w:tblPrEx>
        <w:trPr>
          <w:trHeight w:val="755"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w:t>
            </w: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29.1</w:t>
            </w:r>
          </w:p>
        </w:tc>
        <w:tc>
          <w:tcPr>
            <w:tcW w:w="77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履约保证金金额：详见第四章合同条款特别说明</w:t>
            </w:r>
          </w:p>
        </w:tc>
      </w:tr>
    </w:tbl>
    <w:p>
      <w:pPr>
        <w:widowControl/>
        <w:spacing w:line="360" w:lineRule="auto"/>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注：本条款具体解释对应“二、总则”条款中相应序号内容</w:t>
      </w:r>
    </w:p>
    <w:p>
      <w:pPr>
        <w:widowControl/>
        <w:spacing w:line="360" w:lineRule="auto"/>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二、总  则</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1、适用范围</w:t>
      </w:r>
    </w:p>
    <w:p>
      <w:pPr>
        <w:autoSpaceDE w:val="0"/>
        <w:autoSpaceDN w:val="0"/>
        <w:adjustRightInd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 本招标文件适用于本项目所述货物及相关服务的招标投标。</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2、定义</w:t>
      </w:r>
    </w:p>
    <w:p>
      <w:pPr>
        <w:widowControl/>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2.1“招标人”是指依法进行招标的</w:t>
      </w:r>
      <w:r>
        <w:rPr>
          <w:rFonts w:hint="eastAsia" w:ascii="宋体" w:hAnsi="宋体" w:cs="宋体"/>
          <w:b/>
          <w:bCs/>
          <w:color w:val="000000" w:themeColor="text1"/>
          <w:kern w:val="0"/>
          <w:sz w:val="24"/>
          <w14:textFill>
            <w14:solidFill>
              <w14:schemeClr w14:val="tx1"/>
            </w14:solidFill>
          </w14:textFill>
        </w:rPr>
        <w:t>九江市水务有限公司</w:t>
      </w:r>
      <w:r>
        <w:rPr>
          <w:rFonts w:hint="eastAsia" w:ascii="宋体" w:hAnsi="宋体" w:cs="宋体"/>
          <w:color w:val="000000" w:themeColor="text1"/>
          <w:kern w:val="0"/>
          <w:sz w:val="24"/>
          <w14:textFill>
            <w14:solidFill>
              <w14:schemeClr w14:val="tx1"/>
            </w14:solidFill>
          </w14:textFill>
        </w:rPr>
        <w:t>。</w:t>
      </w:r>
    </w:p>
    <w:p>
      <w:pPr>
        <w:widowControl/>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2.2“招标代理机构”是指依法经认定资格的</w:t>
      </w:r>
      <w:r>
        <w:rPr>
          <w:rFonts w:hint="eastAsia" w:ascii="宋体" w:hAnsi="宋体" w:cs="宋体"/>
          <w:b/>
          <w:bCs/>
          <w:color w:val="000000" w:themeColor="text1"/>
          <w:kern w:val="0"/>
          <w:sz w:val="24"/>
          <w14:textFill>
            <w14:solidFill>
              <w14:schemeClr w14:val="tx1"/>
            </w14:solidFill>
          </w14:textFill>
        </w:rPr>
        <w:t>云南雄达项目管理咨询有限公司。</w:t>
      </w:r>
    </w:p>
    <w:p>
      <w:pPr>
        <w:widowControl/>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2.3</w:t>
      </w:r>
      <w:r>
        <w:rPr>
          <w:rFonts w:hint="eastAsia" w:ascii="宋体" w:hAnsi="宋体" w:cs="宋体"/>
          <w:color w:val="000000" w:themeColor="text1"/>
          <w:sz w:val="24"/>
          <w14:textFill>
            <w14:solidFill>
              <w14:schemeClr w14:val="tx1"/>
            </w14:solidFill>
          </w14:textFill>
        </w:rPr>
        <w:t>“投标人”是指向招标人提供货物、服务的法人、其它组织或者自然人。</w:t>
      </w:r>
    </w:p>
    <w:p>
      <w:pPr>
        <w:widowControl/>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2.4</w:t>
      </w:r>
      <w:r>
        <w:rPr>
          <w:rFonts w:hint="eastAsia" w:ascii="宋体" w:hAnsi="宋体" w:cs="宋体"/>
          <w:color w:val="000000" w:themeColor="text1"/>
          <w:sz w:val="24"/>
          <w14:textFill>
            <w14:solidFill>
              <w14:schemeClr w14:val="tx1"/>
            </w14:solidFill>
          </w14:textFill>
        </w:rPr>
        <w:t xml:space="preserve"> “货物”是指本招标文件要求的相关货物。</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3、投标人资格条件</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3.1投标人的资格条件：</w:t>
      </w:r>
      <w:r>
        <w:rPr>
          <w:rFonts w:hint="eastAsia" w:ascii="宋体" w:hAnsi="宋体" w:cs="宋体"/>
          <w:b/>
          <w:bCs/>
          <w:color w:val="000000" w:themeColor="text1"/>
          <w:kern w:val="0"/>
          <w:sz w:val="24"/>
          <w:highlight w:val="white"/>
          <w14:textFill>
            <w14:solidFill>
              <w14:schemeClr w14:val="tx1"/>
            </w14:solidFill>
          </w14:textFill>
        </w:rPr>
        <w:t>具有独立承担民事责任的能力，</w:t>
      </w:r>
      <w:r>
        <w:rPr>
          <w:rFonts w:hint="eastAsia" w:ascii="宋体" w:hAnsi="宋体" w:cs="宋体"/>
          <w:b/>
          <w:bCs/>
          <w:color w:val="000000" w:themeColor="text1"/>
          <w:kern w:val="0"/>
          <w:sz w:val="24"/>
          <w14:textFill>
            <w14:solidFill>
              <w14:schemeClr w14:val="tx1"/>
            </w14:solidFill>
          </w14:textFill>
        </w:rPr>
        <w:t>具有实力、信誉好且具有独立法人资格的生产厂家参加本项目投标。</w:t>
      </w:r>
    </w:p>
    <w:p>
      <w:pPr>
        <w:autoSpaceDE w:val="0"/>
        <w:autoSpaceDN w:val="0"/>
        <w:adjustRightIn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4、投标费用</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4.1 投标人应承担所有与准备和参加投标有关的费用，无论采购结果如何，招标人在任何情况下均无义务和责任承担这些费用。</w:t>
      </w:r>
    </w:p>
    <w:p>
      <w:pPr>
        <w:widowControl/>
        <w:spacing w:line="360" w:lineRule="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5、投标人代表</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5.1指全权代表投标人参加投标活动并签署投标文件的人。如果投标人代表不是法定代表人，须持有《法定代表人授权书》（格式详见附件）。</w:t>
      </w:r>
    </w:p>
    <w:p>
      <w:pPr>
        <w:widowControl/>
        <w:spacing w:line="360" w:lineRule="auto"/>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三、招标文件</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6、招标文件构成</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6.1要求提供的货物和服务、招标过程和合同条款在招标文件中均有说明。招标文件共六章，各章的内容如下：</w:t>
      </w:r>
    </w:p>
    <w:p>
      <w:pPr>
        <w:widowControl/>
        <w:spacing w:line="360" w:lineRule="auto"/>
        <w:ind w:left="507" w:leftChars="228" w:hanging="28" w:hangingChars="12"/>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第一章 招标公告</w:t>
      </w:r>
    </w:p>
    <w:p>
      <w:pPr>
        <w:widowControl/>
        <w:spacing w:line="360" w:lineRule="auto"/>
        <w:ind w:left="507" w:leftChars="228" w:hanging="28" w:hangingChars="1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第二章 投标人须知</w:t>
      </w:r>
    </w:p>
    <w:p>
      <w:pPr>
        <w:widowControl/>
        <w:spacing w:line="360" w:lineRule="auto"/>
        <w:ind w:left="507" w:leftChars="228" w:hanging="28" w:hangingChars="1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第三章 货物技术规范和要求</w:t>
      </w:r>
    </w:p>
    <w:p>
      <w:pPr>
        <w:widowControl/>
        <w:spacing w:line="360" w:lineRule="auto"/>
        <w:ind w:left="507" w:leftChars="228" w:hanging="28" w:hangingChars="1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第四章 合同主要条款</w:t>
      </w:r>
    </w:p>
    <w:p>
      <w:pPr>
        <w:widowControl/>
        <w:spacing w:line="360" w:lineRule="auto"/>
        <w:ind w:left="507" w:leftChars="228" w:hanging="28" w:hangingChars="1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第五章 附件（投标文件部分格式）</w:t>
      </w:r>
    </w:p>
    <w:p>
      <w:pPr>
        <w:widowControl/>
        <w:spacing w:line="360" w:lineRule="auto"/>
        <w:ind w:left="507" w:leftChars="228" w:hanging="28" w:hangingChars="1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第六章 评标方法</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6.2除非有特殊要求，招标文件不单独提供招标货物和服务使用地的自然环境、气候条件、公用设施等情况，投标人被视为熟悉上述与履行合同有关的一切情况。</w:t>
      </w:r>
    </w:p>
    <w:p>
      <w:pPr>
        <w:autoSpaceDE w:val="0"/>
        <w:autoSpaceDN w:val="0"/>
        <w:adjustRightInd w:val="0"/>
        <w:spacing w:line="360" w:lineRule="auto"/>
        <w:ind w:left="482" w:hanging="482" w:hangingChars="200"/>
        <w:rPr>
          <w:rFonts w:ascii="宋体" w:hAnsi="宋体"/>
          <w:color w:val="000000" w:themeColor="text1"/>
          <w:sz w:val="24"/>
          <w:lang w:val="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7、招标文件的澄清</w:t>
      </w:r>
    </w:p>
    <w:p>
      <w:pPr>
        <w:widowControl/>
        <w:spacing w:line="360" w:lineRule="auto"/>
        <w:ind w:left="480" w:hanging="480" w:hanging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7.1</w:t>
      </w:r>
      <w:r>
        <w:rPr>
          <w:rFonts w:hint="eastAsia" w:ascii="宋体" w:hAnsi="宋体" w:cs="宋体"/>
          <w:color w:val="000000" w:themeColor="text1"/>
          <w:kern w:val="0"/>
          <w:sz w:val="24"/>
          <w:lang w:val="zh-CN"/>
          <w14:textFill>
            <w14:solidFill>
              <w14:schemeClr w14:val="tx1"/>
            </w14:solidFill>
          </w14:textFill>
        </w:rPr>
        <w:t>任何要求澄清</w:t>
      </w:r>
      <w:r>
        <w:rPr>
          <w:rFonts w:hint="eastAsia" w:ascii="宋体" w:hAnsi="宋体" w:cs="宋体"/>
          <w:color w:val="000000" w:themeColor="text1"/>
          <w:kern w:val="0"/>
          <w:sz w:val="24"/>
          <w14:textFill>
            <w14:solidFill>
              <w14:schemeClr w14:val="tx1"/>
            </w14:solidFill>
          </w14:textFill>
        </w:rPr>
        <w:t>《招标文件》</w:t>
      </w:r>
      <w:r>
        <w:rPr>
          <w:rFonts w:hint="eastAsia" w:ascii="宋体" w:hAnsi="宋体" w:cs="宋体"/>
          <w:color w:val="000000" w:themeColor="text1"/>
          <w:kern w:val="0"/>
          <w:sz w:val="24"/>
          <w:lang w:val="zh-CN"/>
          <w14:textFill>
            <w14:solidFill>
              <w14:schemeClr w14:val="tx1"/>
            </w14:solidFill>
          </w14:textFill>
        </w:rPr>
        <w:t>的投标人，</w:t>
      </w:r>
      <w:r>
        <w:rPr>
          <w:rFonts w:hint="eastAsia" w:ascii="宋体" w:hAnsi="宋体" w:cs="宋体"/>
          <w:color w:val="000000" w:themeColor="text1"/>
          <w:kern w:val="0"/>
          <w:sz w:val="24"/>
          <w14:textFill>
            <w14:solidFill>
              <w14:schemeClr w14:val="tx1"/>
            </w14:solidFill>
          </w14:textFill>
        </w:rPr>
        <w:t>应在收到招标文件后五日内向书面形式通知招标人，招标人将在开标七日前以书面形式给予答复。</w:t>
      </w:r>
      <w:r>
        <w:rPr>
          <w:rFonts w:hint="eastAsia" w:ascii="宋体" w:hAnsi="宋体" w:cs="宋体"/>
          <w:color w:val="000000" w:themeColor="text1"/>
          <w:kern w:val="0"/>
          <w:sz w:val="24"/>
          <w:lang w:val="zh-CN"/>
          <w14:textFill>
            <w14:solidFill>
              <w14:schemeClr w14:val="tx1"/>
            </w14:solidFill>
          </w14:textFill>
        </w:rPr>
        <w:t>同时将以书面形式通知所有购买招标文件的投标人，并对他们具有约束力。</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7.2投标人在规定的时间内未对招标文件提出澄清要求，招标人将视其为同意。</w:t>
      </w:r>
    </w:p>
    <w:p>
      <w:pPr>
        <w:autoSpaceDE w:val="0"/>
        <w:autoSpaceDN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8.招标文件的修改</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8.1招标人对已发出的招标文件进行必要澄清或者修改的，应当在招标文件要求提交投标文件截止时间七日前，以书面形式通知所有招标文件的购买人。</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8.2更正或者修改的内容是招标文件的组成部分，并对潜在投标人具有约束力。</w:t>
      </w:r>
    </w:p>
    <w:p>
      <w:pPr>
        <w:widowControl/>
        <w:spacing w:line="360" w:lineRule="auto"/>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四、投标文件的编制</w:t>
      </w:r>
    </w:p>
    <w:p>
      <w:pPr>
        <w:pStyle w:val="37"/>
        <w:spacing w:before="0" w:beforeAutospacing="0" w:after="0" w:afterAutospacing="0" w:line="360" w:lineRule="auto"/>
        <w:ind w:left="349" w:hanging="349" w:hangingChars="145"/>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9、投标文件的编写</w:t>
      </w:r>
    </w:p>
    <w:p>
      <w:pPr>
        <w:pStyle w:val="37"/>
        <w:spacing w:before="0" w:beforeAutospacing="0" w:after="0" w:afterAutospacing="0" w:line="360" w:lineRule="auto"/>
        <w:ind w:left="348" w:hanging="348" w:hangingChars="145"/>
        <w:rPr>
          <w:color w:val="000000" w:themeColor="text1"/>
          <w14:textFill>
            <w14:solidFill>
              <w14:schemeClr w14:val="tx1"/>
            </w14:solidFill>
          </w14:textFill>
        </w:rPr>
      </w:pPr>
      <w:r>
        <w:rPr>
          <w:rFonts w:hint="eastAsia"/>
          <w:color w:val="000000" w:themeColor="text1"/>
          <w14:textFill>
            <w14:solidFill>
              <w14:schemeClr w14:val="tx1"/>
            </w14:solidFill>
          </w14:textFill>
        </w:rPr>
        <w:t>投标人应仔细阅读招标文件，了解招标文件的要求。在完全了解招标货物的技术规范和要求以及商务条件后，编制投标文件。</w:t>
      </w:r>
    </w:p>
    <w:p>
      <w:pPr>
        <w:widowControl/>
        <w:spacing w:line="360" w:lineRule="auto"/>
        <w:ind w:left="482" w:hanging="482" w:hanging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10、投标的语言及计量单位</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10.1投标人的投标书以及投标人就有关投标的所有来往函电均应使用中文。　　</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10.2投标文件中所使用的计量单位除招标文件中有特殊规定外，应采用国家法定计量单位。</w:t>
      </w:r>
    </w:p>
    <w:p>
      <w:pPr>
        <w:widowControl/>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11.投标文件的构成</w:t>
      </w:r>
    </w:p>
    <w:p>
      <w:pPr>
        <w:widowControl/>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11.1投标文件应由下列部分构成：</w:t>
      </w:r>
    </w:p>
    <w:p>
      <w:pPr>
        <w:widowControl/>
        <w:spacing w:line="360" w:lineRule="auto"/>
        <w:ind w:left="507" w:leftChars="228" w:hanging="28" w:hangingChars="1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（1）法定代表人授权书</w:t>
      </w:r>
    </w:p>
    <w:p>
      <w:pPr>
        <w:widowControl/>
        <w:spacing w:line="360" w:lineRule="auto"/>
        <w:ind w:left="507" w:leftChars="228" w:hanging="28" w:hangingChars="1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（2）分项报价明细表</w:t>
      </w:r>
    </w:p>
    <w:p>
      <w:pPr>
        <w:widowControl/>
        <w:spacing w:line="360" w:lineRule="auto"/>
        <w:ind w:left="507" w:leftChars="228" w:hanging="28" w:hangingChars="1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（3）技术规格偏离表</w:t>
      </w:r>
    </w:p>
    <w:p>
      <w:pPr>
        <w:widowControl/>
        <w:spacing w:line="360" w:lineRule="auto"/>
        <w:ind w:left="507" w:leftChars="228" w:hanging="28" w:hangingChars="1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（4）商务条款偏离表</w:t>
      </w:r>
    </w:p>
    <w:p>
      <w:pPr>
        <w:widowControl/>
        <w:spacing w:line="360" w:lineRule="auto"/>
        <w:ind w:left="507" w:leftChars="228" w:hanging="28" w:hangingChars="1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（5）资格证明文件</w:t>
      </w:r>
    </w:p>
    <w:p>
      <w:pPr>
        <w:widowControl/>
        <w:spacing w:line="360" w:lineRule="auto"/>
        <w:ind w:left="507" w:leftChars="228" w:hanging="28" w:hangingChars="1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注：投标人应编写投标文件目录，并胶装成册。未按招标文件要求的格式及内容编写的投标文件将被视为无效文件。</w:t>
      </w:r>
    </w:p>
    <w:p>
      <w:pPr>
        <w:widowControl/>
        <w:spacing w:line="360" w:lineRule="auto"/>
        <w:ind w:left="507" w:leftChars="228" w:hanging="28" w:hangingChars="1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11.2投标文件一式叁份，一正二副。</w:t>
      </w:r>
    </w:p>
    <w:p>
      <w:pPr>
        <w:widowControl/>
        <w:spacing w:line="360" w:lineRule="auto"/>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12. 投标文件的密封</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12.1投标文件的正副本应单独密封，并在封包上写明项目名称、招标人名称、投标人名称及开标时间前不得开启及正副本字样。</w:t>
      </w:r>
    </w:p>
    <w:p>
      <w:pPr>
        <w:widowControl/>
        <w:spacing w:line="360" w:lineRule="auto"/>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13. 投标报价</w:t>
      </w:r>
    </w:p>
    <w:p>
      <w:pPr>
        <w:widowControl/>
        <w:spacing w:line="360" w:lineRule="auto"/>
        <w:jc w:val="left"/>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13.1投标报价均按现场交货方式报价（质量监督部门的申报和检验费用包含在内），应</w:t>
      </w:r>
      <w:r>
        <w:rPr>
          <w:rFonts w:hint="eastAsia" w:ascii="宋体" w:hAnsi="宋体" w:cs="宋体"/>
          <w:bCs/>
          <w:iCs/>
          <w:color w:val="000000" w:themeColor="text1"/>
          <w:kern w:val="0"/>
          <w:sz w:val="24"/>
          <w14:textFill>
            <w14:solidFill>
              <w14:schemeClr w14:val="tx1"/>
            </w14:solidFill>
          </w14:textFill>
        </w:rPr>
        <w:t>包括材料（设备）、运输及装卸、保险、保管和税费</w:t>
      </w:r>
      <w:r>
        <w:rPr>
          <w:rFonts w:hint="eastAsia" w:ascii="宋体" w:hAnsi="宋体" w:cs="宋体"/>
          <w:color w:val="000000" w:themeColor="text1"/>
          <w:kern w:val="0"/>
          <w:sz w:val="24"/>
          <w14:textFill>
            <w14:solidFill>
              <w14:schemeClr w14:val="tx1"/>
            </w14:solidFill>
          </w14:textFill>
        </w:rPr>
        <w:t>、技术服务费、政策性文件规定收取</w:t>
      </w:r>
      <w:r>
        <w:rPr>
          <w:rFonts w:hint="eastAsia" w:ascii="宋体" w:hAnsi="宋体" w:cs="宋体"/>
          <w:bCs/>
          <w:iCs/>
          <w:color w:val="000000" w:themeColor="text1"/>
          <w:kern w:val="0"/>
          <w:sz w:val="24"/>
          <w14:textFill>
            <w14:solidFill>
              <w14:schemeClr w14:val="tx1"/>
            </w14:solidFill>
          </w14:textFill>
        </w:rPr>
        <w:t>等</w:t>
      </w:r>
      <w:r>
        <w:rPr>
          <w:rFonts w:hint="eastAsia" w:ascii="宋体" w:hAnsi="宋体" w:cs="宋体"/>
          <w:color w:val="000000" w:themeColor="text1"/>
          <w:kern w:val="0"/>
          <w:sz w:val="24"/>
          <w14:textFill>
            <w14:solidFill>
              <w14:schemeClr w14:val="tx1"/>
            </w14:solidFill>
          </w14:textFill>
        </w:rPr>
        <w:t>所发生的一切供货产生费用售后服务。</w:t>
      </w:r>
    </w:p>
    <w:p>
      <w:pPr>
        <w:widowControl/>
        <w:spacing w:line="360" w:lineRule="auto"/>
        <w:ind w:left="480" w:hanging="480" w:hangingChars="200"/>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13.2 投标人要按分项报价表（统一格式）的内容填写产品单价及其他事项。投标单价中不得包含招标文件要求以外的内容，否则，在评标时不予核减。若投标人不同意，被视为无效投标。</w:t>
      </w:r>
    </w:p>
    <w:p>
      <w:pPr>
        <w:widowControl/>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13.4 投标报价中不得缺漏招标文件所要求的内容，否则，被视为无效投标。</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13.5 投标人所报的投标价在合同执行过程中是固定不变的不得以任何理由予以变更。投标人应对所有招标内容进行投标，且只提供最优方案一套，投标人提交任何包含价格调整要求的投标将按非实质性响应投标被视为无效投标。</w:t>
      </w:r>
    </w:p>
    <w:p>
      <w:pPr>
        <w:widowControl/>
        <w:spacing w:line="360" w:lineRule="auto"/>
        <w:ind w:left="480" w:hanging="480" w:hangingChars="200"/>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13.56投标人如需用外汇购入某些投标货物，须折合人民币（包含进口环节税）计入报价中。</w:t>
      </w:r>
    </w:p>
    <w:p>
      <w:pPr>
        <w:widowControl/>
        <w:spacing w:line="360" w:lineRule="auto"/>
        <w:ind w:left="482" w:hanging="482" w:hanging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14、投标保证金</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14.1投标保证金按投资额的具体数额、递交时间及账号等信息详见前附表。</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14.2投标保证金是为了保证招标人免遭因投标人的不当行为而蒙受的损失。招标人在因投标人的不当行为受到损害时可没收投标人的投标保证金。</w:t>
      </w:r>
    </w:p>
    <w:p>
      <w:pPr>
        <w:widowControl/>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14.3下列任何情况发生时，不予退还其交纳的投标保证金：</w:t>
      </w:r>
    </w:p>
    <w:p>
      <w:pPr>
        <w:widowControl/>
        <w:spacing w:line="360" w:lineRule="auto"/>
        <w:ind w:left="507" w:leftChars="228" w:hanging="28" w:hangingChars="1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（1）投标人在招标文件规定的投标有效期内撤回其投标；</w:t>
      </w:r>
    </w:p>
    <w:p>
      <w:pPr>
        <w:widowControl/>
        <w:spacing w:line="360" w:lineRule="auto"/>
        <w:ind w:left="507" w:leftChars="228" w:hanging="28" w:hangingChars="1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中标人未按招标文件所述规定签订合同；</w:t>
      </w:r>
    </w:p>
    <w:p>
      <w:pPr>
        <w:widowControl/>
        <w:spacing w:line="360" w:lineRule="auto"/>
        <w:ind w:left="507" w:leftChars="228" w:hanging="28" w:hangingChars="1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中标人提供虚假材料和文件意图骗取中标。</w:t>
      </w:r>
    </w:p>
    <w:p>
      <w:pPr>
        <w:widowControl/>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14.4中标单位的投标保证金在合同签订后无息退还中标供应商的投标保证金，未中标单位的投标保证金在中标通知书发出后内无息退还未中标供应商的投标保证金。</w:t>
      </w:r>
    </w:p>
    <w:p>
      <w:pPr>
        <w:widowControl/>
        <w:spacing w:line="360" w:lineRule="auto"/>
        <w:ind w:left="482" w:hanging="482" w:hanging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15、投标文件的有效期</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15.1投标有效期按本须知“前附表”规定的时间内保持有效。投标有效期不足的投标将被视为无效投标。</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15.2在特殊情况下，招标人可延长投标有效期。延期函以书面形式通知所有已参加投标的投标人，有关投标保证金的规定在投标有效期的延长期内继续有效。</w:t>
      </w:r>
    </w:p>
    <w:p>
      <w:pPr>
        <w:widowControl/>
        <w:spacing w:line="360" w:lineRule="auto"/>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五、 投标文件的递交</w:t>
      </w:r>
    </w:p>
    <w:p>
      <w:pPr>
        <w:widowControl/>
        <w:spacing w:line="360" w:lineRule="auto"/>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16、投标文件的递交</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16.1投标文件递交时间及地点详见前附表。</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16.2 招标人推迟投标截止时间，延期函以书面形式通知所有投标人。在这种情况下， 招标代理机构、招标人和投标人受投标截止时间制约的所有权利和义务均应延长至新的 投标截止时间。</w:t>
      </w:r>
    </w:p>
    <w:p>
      <w:pPr>
        <w:widowControl/>
        <w:spacing w:line="360" w:lineRule="auto"/>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17.拒收的投标文件</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17.1 在投标截止时间以后送达的投标文件，招标人将拒绝接收。</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17.2未按招标文件要求密封的投标文件，招标人将拒绝接收。</w:t>
      </w:r>
    </w:p>
    <w:p>
      <w:pPr>
        <w:widowControl/>
        <w:spacing w:line="360" w:lineRule="auto"/>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18 投标文件的修改及撤回</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18.1在投标截止时间前，投标人可以书面形式提出修改或撤回其投标。</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18.2投标人修改或撤回投标文件的书面材料，须密封送达招标代理机构，同时应在封皮上标明“投标文件修改”或“投标文件撤回通知”字样。</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18.3从投标截止期至投标有效期期满这段时间内，投标人不得撤回其投标，否则不予退还其交纳的投标保证金。</w:t>
      </w:r>
    </w:p>
    <w:p>
      <w:pPr>
        <w:widowControl/>
        <w:spacing w:line="360" w:lineRule="auto"/>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六、开标、评标与定标</w:t>
      </w:r>
    </w:p>
    <w:p>
      <w:pPr>
        <w:widowControl/>
        <w:spacing w:line="360" w:lineRule="auto"/>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19、开标</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19.1招标人按前附表规定的时间和地点组织公开开标。开标时所有投标人代表须携带法定代表人证书（或法人委托书）及本人身份证，以示其出席会议的合法性。</w:t>
      </w:r>
    </w:p>
    <w:p>
      <w:pPr>
        <w:widowControl/>
        <w:spacing w:line="360" w:lineRule="auto"/>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20.评标</w:t>
      </w:r>
    </w:p>
    <w:p>
      <w:pPr>
        <w:widowControl/>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20.1 评标组织</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20.1.1评标工作由招标人负责组织，具体评标事务由依法组建的评标委员会负责，并独立履行下列职责：</w:t>
      </w:r>
    </w:p>
    <w:p>
      <w:pPr>
        <w:widowControl/>
        <w:spacing w:line="360" w:lineRule="auto"/>
        <w:ind w:left="507" w:leftChars="228" w:hanging="28" w:hangingChars="1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（1）审查投标文件是否符合招标文件要求，并作出评价；  </w:t>
      </w:r>
    </w:p>
    <w:p>
      <w:pPr>
        <w:widowControl/>
        <w:spacing w:line="360" w:lineRule="auto"/>
        <w:ind w:left="507" w:leftChars="228" w:hanging="28" w:hangingChars="1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（2）要求投标人对投标文件有关事项作出解释或者澄清；</w:t>
      </w:r>
    </w:p>
    <w:p>
      <w:pPr>
        <w:widowControl/>
        <w:spacing w:line="360" w:lineRule="auto"/>
        <w:ind w:left="507" w:leftChars="228" w:hanging="28" w:hangingChars="1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（3）按照招标文件规定确定中标人；</w:t>
      </w:r>
    </w:p>
    <w:p>
      <w:pPr>
        <w:widowControl/>
        <w:spacing w:line="360" w:lineRule="auto"/>
        <w:ind w:left="507" w:leftChars="228" w:hanging="28" w:hangingChars="1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（4）向招标人或者有关部门报告非法干预评标工作的行为。</w:t>
      </w:r>
    </w:p>
    <w:p>
      <w:pPr>
        <w:widowControl/>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20.1.2 评标委员会共5名专家；由专家库中抽取4人（外聘专家4人），招标人代表1人组成，独立开展评审工作。</w:t>
      </w:r>
    </w:p>
    <w:p>
      <w:pPr>
        <w:widowControl/>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20.2投标文件的初审分为：</w:t>
      </w:r>
    </w:p>
    <w:p>
      <w:pPr>
        <w:widowControl/>
        <w:spacing w:line="360" w:lineRule="auto"/>
        <w:ind w:left="507" w:leftChars="228" w:hanging="28" w:hangingChars="1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（1）资格性检查。依据法律法规和招标文件的规定，对投标文件中的资格证明等进行审查，以确定投标投标人是否具备投标资格。</w:t>
      </w:r>
    </w:p>
    <w:p>
      <w:pPr>
        <w:widowControl/>
        <w:spacing w:line="360" w:lineRule="auto"/>
        <w:ind w:left="507" w:leftChars="228" w:hanging="28" w:hangingChars="1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（2）符合性检查。依据招标文件的规定，从投标文件的有效性、完整性和对招标文件的响应程度，以确定是否对招标文件的实质性要求作出响应。</w:t>
      </w:r>
    </w:p>
    <w:p>
      <w:pPr>
        <w:widowControl/>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20.3投标文件有下列情况之一的，在资格性、符合性检查时按照无效投标处理：</w:t>
      </w:r>
    </w:p>
    <w:p>
      <w:pPr>
        <w:widowControl/>
        <w:spacing w:line="360" w:lineRule="auto"/>
        <w:ind w:left="507" w:leftChars="228" w:hanging="28" w:hangingChars="1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（1）应交未交投标保证金；</w:t>
      </w:r>
    </w:p>
    <w:p>
      <w:pPr>
        <w:widowControl/>
        <w:spacing w:line="360" w:lineRule="auto"/>
        <w:ind w:left="507" w:leftChars="228" w:hanging="28" w:hangingChars="1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（2）未按照招标文件规定要求密封、签署、盖章；</w:t>
      </w:r>
    </w:p>
    <w:p>
      <w:pPr>
        <w:widowControl/>
        <w:spacing w:line="360" w:lineRule="auto"/>
        <w:ind w:left="507" w:leftChars="228" w:hanging="28" w:hangingChars="1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（3）不具备招标文件中规定的资格要求；</w:t>
      </w:r>
    </w:p>
    <w:p>
      <w:pPr>
        <w:widowControl/>
        <w:spacing w:line="360" w:lineRule="auto"/>
        <w:ind w:left="507" w:leftChars="228" w:hanging="28" w:hangingChars="1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（4）不符合法律、法规和招标文件中规定的其他实质性要求的；</w:t>
      </w:r>
    </w:p>
    <w:p>
      <w:pPr>
        <w:widowControl/>
        <w:spacing w:line="360" w:lineRule="auto"/>
        <w:ind w:left="507" w:leftChars="228" w:hanging="28" w:hangingChars="1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（5）投标报价超出采购单位报价范围，作无效投标处理；</w:t>
      </w:r>
    </w:p>
    <w:p>
      <w:pPr>
        <w:widowControl/>
        <w:spacing w:line="360" w:lineRule="auto"/>
        <w:ind w:left="507" w:leftChars="228" w:hanging="28" w:hangingChars="1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（6）没有详细说明投标货物品牌、型号、技术参数的，而是直接拷贝招标文件技术要求的。</w:t>
      </w:r>
    </w:p>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20.4有下列情形之一的予以废标，同时将废标理由通知所有投标投标人：</w:t>
      </w:r>
    </w:p>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（1）符合专业条件的投标人或者对招标文件作实质性响应的投标人不足三家的；</w:t>
      </w:r>
    </w:p>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（2）出现影响采购公正的违法、违规行为的；</w:t>
      </w:r>
    </w:p>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（3）因重大变故，采购任务取消的。</w:t>
      </w:r>
    </w:p>
    <w:p>
      <w:pPr>
        <w:widowControl/>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w:t>
      </w:r>
      <w:r>
        <w:rPr>
          <w:rFonts w:hint="eastAsia" w:ascii="宋体" w:hAnsi="宋体" w:cs="宋体"/>
          <w:color w:val="000000" w:themeColor="text1"/>
          <w:kern w:val="0"/>
          <w:sz w:val="24"/>
          <w:lang w:val="zh-CN"/>
          <w14:textFill>
            <w14:solidFill>
              <w14:schemeClr w14:val="tx1"/>
            </w14:solidFill>
          </w14:textFill>
        </w:rPr>
        <w:t>评审纪律</w:t>
      </w:r>
    </w:p>
    <w:p>
      <w:pPr>
        <w:widowControl/>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21.1评标委员会</w:t>
      </w:r>
      <w:r>
        <w:rPr>
          <w:rFonts w:hint="eastAsia" w:ascii="宋体" w:hAnsi="宋体" w:cs="宋体"/>
          <w:color w:val="000000" w:themeColor="text1"/>
          <w:kern w:val="0"/>
          <w:sz w:val="24"/>
          <w:lang w:val="zh-CN"/>
          <w14:textFill>
            <w14:solidFill>
              <w14:schemeClr w14:val="tx1"/>
            </w14:solidFill>
          </w14:textFill>
        </w:rPr>
        <w:t>内部讨论的情况和意见必须保密，任何人不得以任何形式透露给投标人或与投标人有关的单位或个人；</w:t>
      </w:r>
    </w:p>
    <w:p>
      <w:pPr>
        <w:widowControl/>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21.2</w:t>
      </w:r>
      <w:r>
        <w:rPr>
          <w:rFonts w:hint="eastAsia" w:ascii="宋体" w:hAnsi="宋体" w:cs="宋体"/>
          <w:color w:val="000000" w:themeColor="text1"/>
          <w:kern w:val="0"/>
          <w:sz w:val="24"/>
          <w:lang w:val="zh-CN"/>
          <w14:textFill>
            <w14:solidFill>
              <w14:schemeClr w14:val="tx1"/>
            </w14:solidFill>
          </w14:textFill>
        </w:rPr>
        <w:t>在投标过程中，投标人不得以任何形式对评标委员会成员进行旨在影响投标结果的私下接触，否则取消其投标资格；</w:t>
      </w:r>
    </w:p>
    <w:p>
      <w:pPr>
        <w:widowControl/>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21.3</w:t>
      </w:r>
      <w:r>
        <w:rPr>
          <w:rFonts w:hint="eastAsia" w:ascii="宋体" w:hAnsi="宋体" w:cs="宋体"/>
          <w:color w:val="000000" w:themeColor="text1"/>
          <w:kern w:val="0"/>
          <w:sz w:val="24"/>
          <w:lang w:val="zh-CN"/>
          <w14:textFill>
            <w14:solidFill>
              <w14:schemeClr w14:val="tx1"/>
            </w14:solidFill>
          </w14:textFill>
        </w:rPr>
        <w:t>评标委员会采用以及与投标有关的人员应当对评审情况和评审过程中获悉的国家秘密、商业秘密予以保密。</w:t>
      </w:r>
    </w:p>
    <w:p>
      <w:pPr>
        <w:widowControl/>
        <w:spacing w:line="360" w:lineRule="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22.投标的澄清</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22.1在评标期间，评标委员会可要求投标人对其投标文件进行澄清，但澄清不得对投标价格等实质内容做任何修改。有关澄清的要求和答复均应以书面形式提交，投标人的澄清、说明书面材料，由其授权的代表签字。</w:t>
      </w:r>
    </w:p>
    <w:p>
      <w:pPr>
        <w:widowControl/>
        <w:spacing w:line="360" w:lineRule="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23.投标的评价与比较</w:t>
      </w:r>
    </w:p>
    <w:p>
      <w:pPr>
        <w:widowControl/>
        <w:spacing w:line="360" w:lineRule="auto"/>
        <w:ind w:left="559" w:leftChars="26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评标委员会将按照本项目的“评标方法”，对资格审查及符合性检查合格的投标文件进行价格评审。</w:t>
      </w:r>
    </w:p>
    <w:p>
      <w:pPr>
        <w:widowControl/>
        <w:spacing w:line="360" w:lineRule="auto"/>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24.评标方法</w:t>
      </w:r>
    </w:p>
    <w:p>
      <w:pPr>
        <w:widowControl/>
        <w:spacing w:line="360" w:lineRule="auto"/>
        <w:ind w:left="480" w:hanging="480" w:hanging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24.1具体评分内容详见第六章“评标方法”。</w:t>
      </w:r>
    </w:p>
    <w:p>
      <w:pPr>
        <w:pStyle w:val="19"/>
        <w:spacing w:line="360" w:lineRule="auto"/>
        <w:ind w:left="480" w:hanging="480" w:hangingChars="200"/>
        <w:jc w:val="left"/>
        <w:rPr>
          <w:rFonts w:ascii="宋体" w:hAnsi="宋体" w:cs="宋体"/>
          <w:b w:val="0"/>
          <w:color w:val="000000" w:themeColor="text1"/>
          <w:kern w:val="0"/>
          <w:sz w:val="24"/>
          <w:szCs w:val="24"/>
          <w14:textFill>
            <w14:solidFill>
              <w14:schemeClr w14:val="tx1"/>
            </w14:solidFill>
          </w14:textFill>
        </w:rPr>
      </w:pPr>
      <w:r>
        <w:rPr>
          <w:rFonts w:hint="eastAsia" w:ascii="宋体" w:hAnsi="宋体" w:cs="宋体"/>
          <w:b w:val="0"/>
          <w:color w:val="000000" w:themeColor="text1"/>
          <w:kern w:val="0"/>
          <w:sz w:val="24"/>
          <w:szCs w:val="24"/>
          <w14:textFill>
            <w14:solidFill>
              <w14:schemeClr w14:val="tx1"/>
            </w14:solidFill>
          </w14:textFill>
        </w:rPr>
        <w:t>24.中标候选公示</w:t>
      </w:r>
    </w:p>
    <w:p>
      <w:pPr>
        <w:pStyle w:val="19"/>
        <w:spacing w:line="360" w:lineRule="auto"/>
        <w:jc w:val="left"/>
        <w:rPr>
          <w:rFonts w:ascii="宋体" w:hAnsi="宋体" w:cs="宋体"/>
          <w:b w:val="0"/>
          <w:color w:val="000000" w:themeColor="text1"/>
          <w:kern w:val="0"/>
          <w:sz w:val="24"/>
          <w:szCs w:val="24"/>
          <w:lang w:val="zh-CN"/>
          <w14:textFill>
            <w14:solidFill>
              <w14:schemeClr w14:val="tx1"/>
            </w14:solidFill>
          </w14:textFill>
        </w:rPr>
      </w:pPr>
      <w:r>
        <w:rPr>
          <w:rFonts w:hint="eastAsia" w:ascii="宋体" w:hAnsi="宋体" w:cs="宋体"/>
          <w:b w:val="0"/>
          <w:color w:val="000000" w:themeColor="text1"/>
          <w:kern w:val="0"/>
          <w:sz w:val="24"/>
          <w:szCs w:val="24"/>
          <w:lang w:val="zh-CN"/>
          <w14:textFill>
            <w14:solidFill>
              <w14:schemeClr w14:val="tx1"/>
            </w14:solidFill>
          </w14:textFill>
        </w:rPr>
        <w:t>按评标委员会推荐的中标候选人，在原</w:t>
      </w:r>
      <w:r>
        <w:rPr>
          <w:rFonts w:hint="eastAsia" w:ascii="宋体" w:hAnsi="宋体" w:cs="宋体"/>
          <w:b w:val="0"/>
          <w:color w:val="000000" w:themeColor="text1"/>
          <w:kern w:val="0"/>
          <w:sz w:val="24"/>
          <w:szCs w:val="24"/>
          <w14:textFill>
            <w14:solidFill>
              <w14:schemeClr w14:val="tx1"/>
            </w14:solidFill>
          </w14:textFill>
        </w:rPr>
        <w:t>招标</w:t>
      </w:r>
      <w:r>
        <w:rPr>
          <w:rFonts w:hint="eastAsia" w:ascii="宋体" w:hAnsi="宋体" w:cs="宋体"/>
          <w:b w:val="0"/>
          <w:color w:val="000000" w:themeColor="text1"/>
          <w:kern w:val="0"/>
          <w:sz w:val="24"/>
          <w:szCs w:val="24"/>
          <w:lang w:val="zh-CN"/>
          <w14:textFill>
            <w14:solidFill>
              <w14:schemeClr w14:val="tx1"/>
            </w14:solidFill>
          </w14:textFill>
        </w:rPr>
        <w:t>公告发布媒体上发布中标候选人公示，公示期为</w:t>
      </w:r>
      <w:r>
        <w:rPr>
          <w:rFonts w:hint="eastAsia" w:ascii="宋体" w:hAnsi="宋体" w:cs="宋体"/>
          <w:b w:val="0"/>
          <w:color w:val="000000" w:themeColor="text1"/>
          <w:kern w:val="0"/>
          <w:sz w:val="24"/>
          <w:szCs w:val="24"/>
          <w14:textFill>
            <w14:solidFill>
              <w14:schemeClr w14:val="tx1"/>
            </w14:solidFill>
          </w14:textFill>
        </w:rPr>
        <w:t>3日</w:t>
      </w:r>
      <w:r>
        <w:rPr>
          <w:rFonts w:hint="eastAsia" w:ascii="宋体" w:hAnsi="宋体" w:cs="宋体"/>
          <w:b w:val="0"/>
          <w:color w:val="000000" w:themeColor="text1"/>
          <w:kern w:val="0"/>
          <w:sz w:val="24"/>
          <w:szCs w:val="24"/>
          <w:lang w:val="zh-CN"/>
          <w14:textFill>
            <w14:solidFill>
              <w14:schemeClr w14:val="tx1"/>
            </w14:solidFill>
          </w14:textFill>
        </w:rPr>
        <w:t>，公示期结束无异议，向中标人发出中标通知书。</w:t>
      </w:r>
    </w:p>
    <w:p>
      <w:pPr>
        <w:pStyle w:val="19"/>
        <w:spacing w:line="360" w:lineRule="auto"/>
        <w:ind w:left="480" w:hanging="480" w:hangingChars="200"/>
        <w:jc w:val="left"/>
        <w:rPr>
          <w:rFonts w:ascii="宋体" w:hAnsi="宋体" w:cs="宋体"/>
          <w:b w:val="0"/>
          <w:color w:val="000000" w:themeColor="text1"/>
          <w:kern w:val="0"/>
          <w:sz w:val="24"/>
          <w:szCs w:val="24"/>
          <w14:textFill>
            <w14:solidFill>
              <w14:schemeClr w14:val="tx1"/>
            </w14:solidFill>
          </w14:textFill>
        </w:rPr>
      </w:pPr>
      <w:r>
        <w:rPr>
          <w:rFonts w:hint="eastAsia" w:ascii="宋体" w:hAnsi="宋体" w:cs="宋体"/>
          <w:b w:val="0"/>
          <w:color w:val="000000" w:themeColor="text1"/>
          <w:kern w:val="0"/>
          <w:sz w:val="24"/>
          <w:szCs w:val="24"/>
          <w14:textFill>
            <w14:solidFill>
              <w14:schemeClr w14:val="tx1"/>
            </w14:solidFill>
          </w14:textFill>
        </w:rPr>
        <w:t xml:space="preserve">25．中标通知  </w:t>
      </w:r>
    </w:p>
    <w:p>
      <w:pPr>
        <w:pStyle w:val="19"/>
        <w:spacing w:line="360" w:lineRule="auto"/>
        <w:ind w:left="480" w:hanging="480" w:hangingChars="200"/>
        <w:jc w:val="left"/>
        <w:rPr>
          <w:rFonts w:ascii="宋体" w:hAnsi="宋体" w:cs="宋体"/>
          <w:b w:val="0"/>
          <w:color w:val="000000" w:themeColor="text1"/>
          <w:kern w:val="0"/>
          <w:sz w:val="24"/>
          <w:szCs w:val="24"/>
          <w14:textFill>
            <w14:solidFill>
              <w14:schemeClr w14:val="tx1"/>
            </w14:solidFill>
          </w14:textFill>
        </w:rPr>
      </w:pPr>
      <w:r>
        <w:rPr>
          <w:rFonts w:hint="eastAsia" w:ascii="宋体" w:hAnsi="宋体" w:cs="宋体"/>
          <w:b w:val="0"/>
          <w:color w:val="000000" w:themeColor="text1"/>
          <w:kern w:val="0"/>
          <w:sz w:val="24"/>
          <w:szCs w:val="24"/>
          <w14:textFill>
            <w14:solidFill>
              <w14:schemeClr w14:val="tx1"/>
            </w14:solidFill>
          </w14:textFill>
        </w:rPr>
        <w:t xml:space="preserve">25.1在投标有效期内，招标代理机构以书面形式通知所选定的中标人。 </w:t>
      </w:r>
    </w:p>
    <w:p>
      <w:pPr>
        <w:autoSpaceDE w:val="0"/>
        <w:autoSpaceDN w:val="0"/>
        <w:adjustRightInd w:val="0"/>
        <w:spacing w:line="360" w:lineRule="auto"/>
        <w:jc w:val="left"/>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25.2</w:t>
      </w:r>
      <w:r>
        <w:rPr>
          <w:rFonts w:hint="eastAsia" w:ascii="宋体" w:hAnsi="宋体" w:cs="宋体"/>
          <w:bCs/>
          <w:color w:val="000000" w:themeColor="text1"/>
          <w:kern w:val="0"/>
          <w:sz w:val="24"/>
          <w:lang w:val="zh-CN"/>
          <w14:textFill>
            <w14:solidFill>
              <w14:schemeClr w14:val="tx1"/>
            </w14:solidFill>
          </w14:textFill>
        </w:rPr>
        <w:t>中标通知书发出后，中标人除发生法律规定的不能预见、不能避免或不能克服的客观情况外不得放弃或拒绝签订合同的。中标单位放弃或拒绝签订合同的，没收其投标保证金。</w:t>
      </w:r>
    </w:p>
    <w:p>
      <w:pPr>
        <w:autoSpaceDE w:val="0"/>
        <w:autoSpaceDN w:val="0"/>
        <w:adjustRightInd w:val="0"/>
        <w:spacing w:line="360" w:lineRule="auto"/>
        <w:jc w:val="left"/>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25.</w:t>
      </w:r>
      <w:r>
        <w:rPr>
          <w:rFonts w:hint="eastAsia" w:ascii="宋体" w:hAnsi="宋体" w:cs="宋体"/>
          <w:bCs/>
          <w:color w:val="000000" w:themeColor="text1"/>
          <w:kern w:val="0"/>
          <w:sz w:val="24"/>
          <w:lang w:val="zh-CN"/>
          <w14:textFill>
            <w14:solidFill>
              <w14:schemeClr w14:val="tx1"/>
            </w14:solidFill>
          </w14:textFill>
        </w:rPr>
        <w:t>3 招标人对未中标的投标人不作未中标原因的解释。</w:t>
      </w:r>
    </w:p>
    <w:p>
      <w:pPr>
        <w:autoSpaceDE w:val="0"/>
        <w:autoSpaceDN w:val="0"/>
        <w:adjustRightInd w:val="0"/>
        <w:spacing w:line="360" w:lineRule="auto"/>
        <w:ind w:left="480" w:hanging="480" w:hangingChars="200"/>
        <w:jc w:val="left"/>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25.</w:t>
      </w:r>
      <w:r>
        <w:rPr>
          <w:rFonts w:hint="eastAsia" w:ascii="宋体" w:hAnsi="宋体" w:cs="宋体"/>
          <w:bCs/>
          <w:color w:val="000000" w:themeColor="text1"/>
          <w:kern w:val="0"/>
          <w:sz w:val="24"/>
          <w:lang w:val="zh-CN"/>
          <w14:textFill>
            <w14:solidFill>
              <w14:schemeClr w14:val="tx1"/>
            </w14:solidFill>
          </w14:textFill>
        </w:rPr>
        <w:t>4 所有投标文件都将作为档案保存，不论成交与否，均不退回。</w:t>
      </w:r>
    </w:p>
    <w:p>
      <w:pPr>
        <w:pStyle w:val="19"/>
        <w:spacing w:line="360" w:lineRule="auto"/>
        <w:ind w:left="480" w:hanging="480" w:hangingChars="200"/>
        <w:jc w:val="left"/>
        <w:rPr>
          <w:rFonts w:ascii="宋体" w:hAnsi="宋体" w:cs="宋体"/>
          <w:b w:val="0"/>
          <w:color w:val="000000" w:themeColor="text1"/>
          <w:kern w:val="0"/>
          <w:sz w:val="24"/>
          <w:szCs w:val="24"/>
          <w14:textFill>
            <w14:solidFill>
              <w14:schemeClr w14:val="tx1"/>
            </w14:solidFill>
          </w14:textFill>
        </w:rPr>
      </w:pPr>
      <w:r>
        <w:rPr>
          <w:rFonts w:hint="eastAsia" w:ascii="宋体" w:hAnsi="宋体" w:cs="宋体"/>
          <w:b w:val="0"/>
          <w:color w:val="000000" w:themeColor="text1"/>
          <w:kern w:val="0"/>
          <w:sz w:val="24"/>
          <w:szCs w:val="24"/>
          <w14:textFill>
            <w14:solidFill>
              <w14:schemeClr w14:val="tx1"/>
            </w14:solidFill>
          </w14:textFill>
        </w:rPr>
        <w:t>25.5中标通知书将是合同的一个组成部分。</w:t>
      </w:r>
    </w:p>
    <w:p>
      <w:pPr>
        <w:widowControl/>
        <w:spacing w:line="360" w:lineRule="auto"/>
        <w:jc w:val="left"/>
        <w:rPr>
          <w:rFonts w:ascii="宋体" w:hAnsi="宋体" w:cs="宋体"/>
          <w:b/>
          <w:color w:val="000000" w:themeColor="text1"/>
          <w:kern w:val="0"/>
          <w:sz w:val="24"/>
          <w14:textFill>
            <w14:solidFill>
              <w14:schemeClr w14:val="tx1"/>
            </w14:solidFill>
          </w14:textFill>
        </w:rPr>
      </w:pPr>
      <w:bookmarkStart w:id="30" w:name="_Toc163629751"/>
      <w:bookmarkStart w:id="31" w:name="_Toc522347554"/>
      <w:bookmarkStart w:id="32" w:name="_Toc142623417"/>
      <w:bookmarkStart w:id="33" w:name="_Toc189726853"/>
      <w:bookmarkStart w:id="34" w:name="_Toc521839351"/>
      <w:bookmarkStart w:id="35" w:name="_Toc25032666"/>
      <w:r>
        <w:rPr>
          <w:rFonts w:hint="eastAsia" w:ascii="宋体" w:hAnsi="宋体" w:cs="宋体"/>
          <w:b/>
          <w:color w:val="000000" w:themeColor="text1"/>
          <w:kern w:val="0"/>
          <w:sz w:val="24"/>
          <w14:textFill>
            <w14:solidFill>
              <w14:schemeClr w14:val="tx1"/>
            </w14:solidFill>
          </w14:textFill>
        </w:rPr>
        <w:t>七、授予合同</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26.质疑</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26.1投标人对中标结果有质疑的，应当在公示期内以书面形式向招标人提出。质疑书必须署名，由法定代表人或者投标人代表签字（盖章），并加盖投标人单位公章。质疑书应当包括下列主要内容：</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（1）质疑项目名称、开标时间；</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（2）具体的质疑事项及法律依据（具体条款）；</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（3）质疑相关证明文件或证明材料，如果涉及到产品功能或技术指标的，应出具相关制造商的证明文件；</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（4）质疑投标人名称、地址、联系方式（包括手机、传真号码）；</w:t>
      </w:r>
    </w:p>
    <w:p>
      <w:pPr>
        <w:widowControl/>
        <w:spacing w:line="360" w:lineRule="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27.签订合同</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27.1中标人应按中标通知书规定的时间、地点与招标人签订合同，否则按中标人自动放弃投标资格处理。</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27.2招标文件、中标人的投标文件及评标过程中有关澄清文件均为签订合同的依据。</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27.3合同履行中，招标人需追加与合同标的相同的货物、工程或者服务的，在不改变合同其他条款的前提下，可以与投标人协商签订补充合同。</w:t>
      </w:r>
    </w:p>
    <w:p>
      <w:pPr>
        <w:widowControl/>
        <w:spacing w:line="360" w:lineRule="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28.招标代理服务费</w:t>
      </w:r>
    </w:p>
    <w:p>
      <w:pPr>
        <w:widowControl/>
        <w:spacing w:line="360" w:lineRule="auto"/>
        <w:ind w:left="519" w:leftChars="133" w:hanging="240" w:hanging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本项目招标代理费由招标人支付。</w:t>
      </w:r>
    </w:p>
    <w:p>
      <w:pPr>
        <w:widowControl/>
        <w:spacing w:line="360" w:lineRule="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29.履约保证金</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29.1</w:t>
      </w:r>
      <w:r>
        <w:rPr>
          <w:rFonts w:hint="eastAsia" w:ascii="宋体" w:hAnsi="宋体" w:cs="宋体"/>
          <w:b/>
          <w:bCs/>
          <w:color w:val="000000" w:themeColor="text1"/>
          <w:kern w:val="0"/>
          <w:sz w:val="24"/>
          <w:u w:val="single"/>
          <w14:textFill>
            <w14:solidFill>
              <w14:schemeClr w14:val="tx1"/>
            </w14:solidFill>
          </w14:textFill>
        </w:rPr>
        <w:t>中标人按预估用量的5%提交履约保证金，见第四章合同条款。</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29.2履约保证金用于补偿因中标人不能完成其合同义务而蒙受的损失。</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29.3如果中标人没有按本规定执行，招标人将不退还其投标保证金。招标人将有充分理由取消该中标决定，在此情况下可将中标资格授予下一个中标候选投标人，或重新组织招标。</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29.4履约保证金在合同履约结束后全额退还中标人，不付利息。</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29.5辅供应商不用提交履约保证金</w:t>
      </w:r>
    </w:p>
    <w:p>
      <w:pPr>
        <w:widowControl/>
        <w:spacing w:line="360" w:lineRule="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30.解释权</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本招标文件是根据国家有关法律、法规编制，解释权属本招标人。</w:t>
      </w:r>
    </w:p>
    <w:p>
      <w:pPr>
        <w:spacing w:line="360" w:lineRule="auto"/>
        <w:jc w:val="center"/>
        <w:outlineLvl w:val="0"/>
        <w:rPr>
          <w:rFonts w:ascii="宋体" w:hAnsi="宋体"/>
          <w:color w:val="000000" w:themeColor="text1"/>
          <w:sz w:val="44"/>
          <w:szCs w:val="4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bookmarkStart w:id="36" w:name="_Toc3227"/>
      <w:r>
        <w:rPr>
          <w:rStyle w:val="53"/>
          <w:rFonts w:hint="eastAsia" w:ascii="宋体" w:hAnsi="宋体"/>
          <w:color w:val="000000" w:themeColor="text1"/>
          <w14:textFill>
            <w14:solidFill>
              <w14:schemeClr w14:val="tx1"/>
            </w14:solidFill>
          </w14:textFill>
        </w:rPr>
        <w:t>第三章  货物技术规范和要求</w:t>
      </w:r>
      <w:bookmarkEnd w:id="36"/>
    </w:p>
    <w:p>
      <w:pPr>
        <w:pStyle w:val="143"/>
        <w:numPr>
          <w:ilvl w:val="0"/>
          <w:numId w:val="5"/>
        </w:numPr>
        <w:spacing w:line="360" w:lineRule="auto"/>
        <w:rPr>
          <w:rFonts w:ascii="宋体" w:hAnsi="宋体" w:cs="宋体"/>
          <w:b/>
          <w:bCs w:val="0"/>
          <w:color w:val="000000" w:themeColor="text1"/>
          <w:spacing w:val="0"/>
          <w:kern w:val="2"/>
          <w:sz w:val="24"/>
          <w14:textFill>
            <w14:solidFill>
              <w14:schemeClr w14:val="tx1"/>
            </w14:solidFill>
          </w14:textFill>
        </w:rPr>
      </w:pPr>
      <w:r>
        <w:rPr>
          <w:rFonts w:hint="eastAsia" w:ascii="宋体" w:hAnsi="宋体" w:cs="宋体"/>
          <w:b/>
          <w:bCs w:val="0"/>
          <w:color w:val="000000" w:themeColor="text1"/>
          <w:spacing w:val="0"/>
          <w:kern w:val="2"/>
          <w:sz w:val="24"/>
          <w14:textFill>
            <w14:solidFill>
              <w14:schemeClr w14:val="tx1"/>
            </w14:solidFill>
          </w14:textFill>
        </w:rPr>
        <w:t>规格型号：</w:t>
      </w:r>
    </w:p>
    <w:p>
      <w:pPr>
        <w:pStyle w:val="143"/>
        <w:spacing w:line="360" w:lineRule="auto"/>
        <w:ind w:firstLine="480" w:firstLineChars="200"/>
        <w:rPr>
          <w:rFonts w:ascii="宋体" w:hAnsi="宋体" w:cs="宋体"/>
          <w:color w:val="000000" w:themeColor="text1"/>
          <w:spacing w:val="0"/>
          <w:kern w:val="2"/>
          <w:sz w:val="24"/>
          <w14:textFill>
            <w14:solidFill>
              <w14:schemeClr w14:val="tx1"/>
            </w14:solidFill>
          </w14:textFill>
        </w:rPr>
      </w:pPr>
      <w:r>
        <w:rPr>
          <w:rFonts w:hint="eastAsia" w:ascii="宋体" w:hAnsi="宋体" w:cs="宋体"/>
          <w:color w:val="000000" w:themeColor="text1"/>
          <w:spacing w:val="0"/>
          <w:kern w:val="2"/>
          <w:sz w:val="24"/>
          <w14:textFill>
            <w14:solidFill>
              <w14:schemeClr w14:val="tx1"/>
            </w14:solidFill>
          </w14:textFill>
        </w:rPr>
        <w:t>本次招标采购共包含</w:t>
      </w:r>
      <w:r>
        <w:rPr>
          <w:rFonts w:hint="eastAsia" w:ascii="宋体" w:hAnsi="宋体" w:cs="宋体"/>
          <w:color w:val="000000" w:themeColor="text1"/>
          <w:sz w:val="24"/>
          <w14:textFill>
            <w14:solidFill>
              <w14:schemeClr w14:val="tx1"/>
            </w14:solidFill>
          </w14:textFill>
        </w:rPr>
        <w:t>采购铜闸阀、表前阀两类，各5个规格型号，</w:t>
      </w:r>
      <w:r>
        <w:rPr>
          <w:rFonts w:hint="eastAsia" w:ascii="宋体" w:hAnsi="宋体" w:cs="宋体"/>
          <w:color w:val="000000" w:themeColor="text1"/>
          <w:spacing w:val="0"/>
          <w:kern w:val="2"/>
          <w:sz w:val="24"/>
          <w14:textFill>
            <w14:solidFill>
              <w14:schemeClr w14:val="tx1"/>
            </w14:solidFill>
          </w14:textFill>
        </w:rPr>
        <w:t>具体如下：</w:t>
      </w:r>
    </w:p>
    <w:p>
      <w:pPr>
        <w:pStyle w:val="143"/>
        <w:spacing w:line="360" w:lineRule="auto"/>
        <w:ind w:firstLine="480" w:firstLineChars="200"/>
        <w:jc w:val="left"/>
        <w:rPr>
          <w:rFonts w:ascii="宋体" w:hAnsi="宋体" w:cs="宋体"/>
          <w:color w:val="000000" w:themeColor="text1"/>
          <w:spacing w:val="0"/>
          <w:kern w:val="2"/>
          <w:sz w:val="24"/>
          <w14:textFill>
            <w14:solidFill>
              <w14:schemeClr w14:val="tx1"/>
            </w14:solidFill>
          </w14:textFill>
        </w:rPr>
      </w:pPr>
      <w:r>
        <w:rPr>
          <w:rFonts w:hint="eastAsia" w:ascii="宋体" w:hAnsi="宋体" w:cs="宋体"/>
          <w:color w:val="000000" w:themeColor="text1"/>
          <w:spacing w:val="0"/>
          <w:kern w:val="2"/>
          <w:sz w:val="24"/>
          <w14:textFill>
            <w14:solidFill>
              <w14:schemeClr w14:val="tx1"/>
            </w14:solidFill>
          </w14:textFill>
        </w:rPr>
        <w:t>表1（铜闸阀、表前阀规格型号）</w:t>
      </w:r>
    </w:p>
    <w:tbl>
      <w:tblPr>
        <w:tblStyle w:val="42"/>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1769"/>
        <w:gridCol w:w="1826"/>
        <w:gridCol w:w="1666"/>
        <w:gridCol w:w="1466"/>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618" w:type="dxa"/>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铜闸阀</w:t>
            </w:r>
          </w:p>
        </w:tc>
        <w:tc>
          <w:tcPr>
            <w:tcW w:w="1769" w:type="dxa"/>
            <w:vAlign w:val="center"/>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DN15</w:t>
            </w:r>
          </w:p>
        </w:tc>
        <w:tc>
          <w:tcPr>
            <w:tcW w:w="1826" w:type="dxa"/>
            <w:vAlign w:val="center"/>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DN20</w:t>
            </w:r>
          </w:p>
        </w:tc>
        <w:tc>
          <w:tcPr>
            <w:tcW w:w="1666" w:type="dxa"/>
            <w:vAlign w:val="center"/>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DN25</w:t>
            </w:r>
          </w:p>
        </w:tc>
        <w:tc>
          <w:tcPr>
            <w:tcW w:w="1466" w:type="dxa"/>
            <w:vAlign w:val="center"/>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DN40</w:t>
            </w:r>
          </w:p>
        </w:tc>
        <w:tc>
          <w:tcPr>
            <w:tcW w:w="1572" w:type="dxa"/>
            <w:vAlign w:val="center"/>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618" w:type="dxa"/>
            <w:vAlign w:val="center"/>
          </w:tcPr>
          <w:p>
            <w:pPr>
              <w:widowControl/>
              <w:spacing w:line="360" w:lineRule="auto"/>
              <w:jc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表前阀</w:t>
            </w:r>
          </w:p>
        </w:tc>
        <w:tc>
          <w:tcPr>
            <w:tcW w:w="1769" w:type="dxa"/>
            <w:vAlign w:val="center"/>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DN15</w:t>
            </w:r>
          </w:p>
        </w:tc>
        <w:tc>
          <w:tcPr>
            <w:tcW w:w="1826" w:type="dxa"/>
            <w:vAlign w:val="center"/>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DN20</w:t>
            </w:r>
          </w:p>
        </w:tc>
        <w:tc>
          <w:tcPr>
            <w:tcW w:w="1666" w:type="dxa"/>
            <w:vAlign w:val="center"/>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DN25</w:t>
            </w:r>
          </w:p>
        </w:tc>
        <w:tc>
          <w:tcPr>
            <w:tcW w:w="1466" w:type="dxa"/>
            <w:vAlign w:val="center"/>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DN40</w:t>
            </w:r>
          </w:p>
        </w:tc>
        <w:tc>
          <w:tcPr>
            <w:tcW w:w="1572" w:type="dxa"/>
            <w:vAlign w:val="center"/>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DN50</w:t>
            </w:r>
          </w:p>
        </w:tc>
      </w:tr>
    </w:tbl>
    <w:p>
      <w:pPr>
        <w:pStyle w:val="143"/>
        <w:spacing w:line="360" w:lineRule="auto"/>
        <w:ind w:firstLine="480" w:firstLineChars="200"/>
        <w:jc w:val="left"/>
        <w:rPr>
          <w:rFonts w:ascii="宋体" w:hAnsi="宋体" w:cs="宋体"/>
          <w:color w:val="000000" w:themeColor="text1"/>
          <w:spacing w:val="0"/>
          <w:kern w:val="2"/>
          <w:sz w:val="24"/>
          <w14:textFill>
            <w14:solidFill>
              <w14:schemeClr w14:val="tx1"/>
            </w14:solidFill>
          </w14:textFill>
        </w:rPr>
      </w:pPr>
    </w:p>
    <w:tbl>
      <w:tblPr>
        <w:tblStyle w:val="42"/>
        <w:tblW w:w="9420" w:type="dxa"/>
        <w:tblInd w:w="93" w:type="dxa"/>
        <w:tblLayout w:type="autofit"/>
        <w:tblCellMar>
          <w:top w:w="0" w:type="dxa"/>
          <w:left w:w="108" w:type="dxa"/>
          <w:bottom w:w="0" w:type="dxa"/>
          <w:right w:w="108" w:type="dxa"/>
        </w:tblCellMar>
      </w:tblPr>
      <w:tblGrid>
        <w:gridCol w:w="6390"/>
        <w:gridCol w:w="1516"/>
        <w:gridCol w:w="1514"/>
      </w:tblGrid>
      <w:tr>
        <w:tblPrEx>
          <w:tblCellMar>
            <w:top w:w="0" w:type="dxa"/>
            <w:left w:w="108" w:type="dxa"/>
            <w:bottom w:w="0" w:type="dxa"/>
            <w:right w:w="108" w:type="dxa"/>
          </w:tblCellMar>
        </w:tblPrEx>
        <w:trPr>
          <w:trHeight w:val="371" w:hRule="atLeast"/>
        </w:trPr>
        <w:tc>
          <w:tcPr>
            <w:tcW w:w="0" w:type="auto"/>
            <w:tcBorders>
              <w:top w:val="nil"/>
              <w:left w:val="nil"/>
              <w:bottom w:val="nil"/>
              <w:right w:val="nil"/>
            </w:tcBorders>
            <w:shd w:val="clear" w:color="auto" w:fill="auto"/>
            <w:noWrap/>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要求：</w:t>
            </w:r>
          </w:p>
        </w:tc>
        <w:tc>
          <w:tcPr>
            <w:tcW w:w="0" w:type="auto"/>
            <w:tcBorders>
              <w:top w:val="nil"/>
              <w:left w:val="nil"/>
              <w:bottom w:val="nil"/>
              <w:right w:val="nil"/>
            </w:tcBorders>
            <w:shd w:val="clear" w:color="auto" w:fill="auto"/>
            <w:noWrap/>
            <w:vAlign w:val="center"/>
          </w:tcPr>
          <w:p>
            <w:pPr>
              <w:rPr>
                <w:rFonts w:ascii="宋体" w:hAnsi="宋体" w:cs="宋体"/>
                <w:color w:val="000000" w:themeColor="text1"/>
                <w:sz w:val="24"/>
                <w14:textFill>
                  <w14:solidFill>
                    <w14:schemeClr w14:val="tx1"/>
                  </w14:solidFill>
                </w14:textFill>
              </w:rPr>
            </w:pPr>
          </w:p>
        </w:tc>
        <w:tc>
          <w:tcPr>
            <w:tcW w:w="0" w:type="auto"/>
            <w:tcBorders>
              <w:top w:val="nil"/>
              <w:left w:val="nil"/>
              <w:bottom w:val="nil"/>
              <w:right w:val="nil"/>
            </w:tcBorders>
            <w:shd w:val="clear" w:color="auto" w:fill="auto"/>
            <w:noWrap/>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00" w:hRule="atLeast"/>
        </w:trPr>
        <w:tc>
          <w:tcPr>
            <w:tcW w:w="0" w:type="auto"/>
            <w:gridSpan w:val="3"/>
            <w:tcBorders>
              <w:top w:val="nil"/>
              <w:left w:val="nil"/>
              <w:bottom w:val="nil"/>
              <w:right w:val="nil"/>
            </w:tcBorders>
            <w:shd w:val="clear" w:color="auto" w:fill="auto"/>
            <w:noWrap/>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1、执行标准GB/T 8464-2008 。</w:t>
            </w:r>
          </w:p>
        </w:tc>
      </w:tr>
      <w:tr>
        <w:tblPrEx>
          <w:tblCellMar>
            <w:top w:w="0" w:type="dxa"/>
            <w:left w:w="108" w:type="dxa"/>
            <w:bottom w:w="0" w:type="dxa"/>
            <w:right w:w="108" w:type="dxa"/>
          </w:tblCellMar>
        </w:tblPrEx>
        <w:trPr>
          <w:trHeight w:val="430" w:hRule="atLeast"/>
        </w:trPr>
        <w:tc>
          <w:tcPr>
            <w:tcW w:w="0" w:type="auto"/>
            <w:gridSpan w:val="3"/>
            <w:tcBorders>
              <w:top w:val="nil"/>
              <w:left w:val="nil"/>
              <w:bottom w:val="nil"/>
              <w:right w:val="nil"/>
            </w:tcBorders>
            <w:shd w:val="clear" w:color="auto" w:fill="auto"/>
            <w:noWrap/>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2、材料符合Hpb59-1要求，全铜、硬密封。</w:t>
            </w:r>
          </w:p>
        </w:tc>
      </w:tr>
      <w:tr>
        <w:tblPrEx>
          <w:tblCellMar>
            <w:top w:w="0" w:type="dxa"/>
            <w:left w:w="108" w:type="dxa"/>
            <w:bottom w:w="0" w:type="dxa"/>
            <w:right w:w="108" w:type="dxa"/>
          </w:tblCellMar>
        </w:tblPrEx>
        <w:trPr>
          <w:trHeight w:val="430" w:hRule="atLeast"/>
        </w:trPr>
        <w:tc>
          <w:tcPr>
            <w:tcW w:w="0" w:type="auto"/>
            <w:gridSpan w:val="3"/>
            <w:tcBorders>
              <w:top w:val="nil"/>
              <w:left w:val="nil"/>
              <w:bottom w:val="nil"/>
              <w:right w:val="nil"/>
            </w:tcBorders>
            <w:shd w:val="clear" w:color="auto" w:fill="auto"/>
            <w:noWrap/>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3、铜制螺纹连接，具体要求见附件。</w:t>
            </w:r>
          </w:p>
        </w:tc>
      </w:tr>
    </w:tbl>
    <w:p>
      <w:pPr>
        <w:widowControl/>
        <w:spacing w:line="360" w:lineRule="auto"/>
        <w:rPr>
          <w:rFonts w:ascii="宋体" w:hAnsi="宋体" w:cs="宋体"/>
          <w:b/>
          <w:bCs/>
          <w:color w:val="000000" w:themeColor="text1"/>
          <w:kern w:val="0"/>
          <w:sz w:val="24"/>
          <w14:textFill>
            <w14:solidFill>
              <w14:schemeClr w14:val="tx1"/>
            </w14:solidFill>
          </w14:textFill>
        </w:rPr>
      </w:pPr>
    </w:p>
    <w:p>
      <w:pPr>
        <w:widowControl/>
        <w:spacing w:line="360" w:lineRule="auto"/>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二、标准及技术要求：</w:t>
      </w:r>
    </w:p>
    <w:p>
      <w:pPr>
        <w:spacing w:line="360" w:lineRule="auto"/>
        <w:rPr>
          <w:rFonts w:ascii="宋体" w:hAnsi="宋体" w:cs="宋体"/>
          <w:color w:val="000000" w:themeColor="text1"/>
          <w:sz w:val="24"/>
          <w:szCs w:val="32"/>
          <w14:textFill>
            <w14:solidFill>
              <w14:schemeClr w14:val="tx1"/>
            </w14:solidFill>
          </w14:textFill>
        </w:rPr>
      </w:pPr>
      <w:bookmarkStart w:id="37" w:name="_Toc4952"/>
      <w:r>
        <w:rPr>
          <w:rFonts w:hint="eastAsia" w:ascii="宋体" w:hAnsi="宋体" w:cs="宋体"/>
          <w:color w:val="000000" w:themeColor="text1"/>
          <w:sz w:val="24"/>
          <w:szCs w:val="32"/>
          <w14:textFill>
            <w14:solidFill>
              <w14:schemeClr w14:val="tx1"/>
            </w14:solidFill>
          </w14:textFill>
        </w:rPr>
        <w:t>铜阀门技术要求</w:t>
      </w:r>
    </w:p>
    <w:p>
      <w:pPr>
        <w:spacing w:line="360" w:lineRule="auto"/>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1、铜阀门必须满足GB/T 8464-2008国家标准。</w:t>
      </w:r>
    </w:p>
    <w:p>
      <w:pPr>
        <w:spacing w:line="360" w:lineRule="auto"/>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2、螺纹连接阀门的结构长度应按GB/T 12221的规定。</w:t>
      </w:r>
    </w:p>
    <w:p>
      <w:pPr>
        <w:spacing w:line="360" w:lineRule="auto"/>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3、螺纹连接阀门阀体端部采用圆柱管缧纹或圆锥管缧纹时，螺纹尺寸和精度应符合GB/T 7307、GB/T 7306.1、GB/T 7306.2和GB/T 12716的规定;</w:t>
      </w:r>
    </w:p>
    <w:p>
      <w:pPr>
        <w:spacing w:line="360" w:lineRule="auto"/>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4、管螺纹表面粗糙度Ra不大于6.3μm,表面质量应符合GB/T 3287中的规定。</w:t>
      </w:r>
    </w:p>
    <w:p>
      <w:pPr>
        <w:spacing w:line="360" w:lineRule="auto"/>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5、阀体两端管螺纹轴线角偏差不大于1°。</w:t>
      </w:r>
    </w:p>
    <w:p>
      <w:pPr>
        <w:spacing w:line="360" w:lineRule="auto"/>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6、阀门表面不应有砂眼、裂纹、疏松、非金属夹杂等缺陷。</w:t>
      </w:r>
    </w:p>
    <w:p>
      <w:pPr>
        <w:spacing w:line="360" w:lineRule="auto"/>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7、阀门内腔不得涂漆，但应采取防锈措施。</w:t>
      </w:r>
    </w:p>
    <w:p>
      <w:pPr>
        <w:spacing w:line="360" w:lineRule="auto"/>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8、铜合金铸件的技术要求应符合GB/T 12225的 规定;铜合金压铸件的技术要求应符合GB/T 15117的规定;铜合金锻件的技术要求应符合GB/T 20078 的规定。</w:t>
      </w:r>
    </w:p>
    <w:p>
      <w:pPr>
        <w:spacing w:line="360" w:lineRule="auto"/>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9、铜制阀门主要零件的材料选用应参照JB/T 5300的规定。</w:t>
      </w:r>
    </w:p>
    <w:p>
      <w:pPr>
        <w:spacing w:line="360" w:lineRule="auto"/>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10、壳体试验后，不应有结构损伤，不允许有可见渗漏通过阀门壳壁和任何固定的阀体连接处。</w:t>
      </w:r>
    </w:p>
    <w:p>
      <w:pPr>
        <w:spacing w:line="360" w:lineRule="auto"/>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11、阀门进行密封试验时，在试验持续时间内，其密封处最大允许泄漏量非金属密封阀门应符合 GB/T 13927—2008中A级要求，金属密封止回阀应符合GB/T 13927—2008中EE级要求，其他阀门应符GB/T 13927—2008中D级要求。</w:t>
      </w:r>
    </w:p>
    <w:p>
      <w:pPr>
        <w:spacing w:line="360" w:lineRule="auto"/>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12、阀门的卫生性能应符合GB/T 17219中的规定。</w:t>
      </w:r>
    </w:p>
    <w:p>
      <w:pPr>
        <w:spacing w:line="360" w:lineRule="auto"/>
        <w:rPr>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13、管螺纹头部的扳口应有足够的强度，扳口对边最小尺寸见表1。</w:t>
      </w:r>
    </w:p>
    <w:p>
      <w:pPr>
        <w:pStyle w:val="183"/>
        <w:keepNext/>
        <w:keepLines/>
        <w:spacing w:before="212" w:after="325" w:line="240" w:lineRule="auto"/>
        <w:ind w:firstLine="140" w:firstLineChars="50"/>
        <w:jc w:val="center"/>
        <w:outlineLvl w:val="9"/>
        <w:rPr>
          <w:rFonts w:ascii="宋体" w:hAnsi="宋体" w:eastAsia="宋体"/>
          <w:b w:val="0"/>
          <w:bCs w:val="0"/>
          <w:color w:val="000000" w:themeColor="text1"/>
          <w:spacing w:val="20"/>
          <w:position w:val="-6"/>
          <w:sz w:val="24"/>
          <w:szCs w:val="24"/>
          <w14:textFill>
            <w14:solidFill>
              <w14:schemeClr w14:val="tx1"/>
            </w14:solidFill>
          </w14:textFill>
        </w:rPr>
      </w:pPr>
      <w:r>
        <w:rPr>
          <w:rStyle w:val="184"/>
          <w:rFonts w:hint="default" w:ascii="宋体" w:hAnsi="宋体" w:eastAsia="宋体"/>
          <w:b w:val="0"/>
          <w:bCs w:val="0"/>
          <w:color w:val="000000" w:themeColor="text1"/>
          <w:sz w:val="24"/>
          <w:szCs w:val="24"/>
          <w14:textFill>
            <w14:solidFill>
              <w14:schemeClr w14:val="tx1"/>
            </w14:solidFill>
          </w14:textFill>
        </w:rPr>
        <w:t xml:space="preserve">表1 扳口对边最小尺寸  </w:t>
      </w:r>
      <w:r>
        <w:rPr>
          <w:rStyle w:val="184"/>
          <w:rFonts w:hint="default" w:ascii="宋体" w:hAnsi="宋体" w:eastAsia="宋体"/>
          <w:b w:val="0"/>
          <w:bCs w:val="0"/>
          <w:color w:val="000000" w:themeColor="text1"/>
          <w:position w:val="-6"/>
          <w:sz w:val="24"/>
          <w:szCs w:val="24"/>
          <w14:textFill>
            <w14:solidFill>
              <w14:schemeClr w14:val="tx1"/>
            </w14:solidFill>
          </w14:textFill>
        </w:rPr>
        <w:t xml:space="preserve">      单位为毫米</w:t>
      </w:r>
    </w:p>
    <w:tbl>
      <w:tblPr>
        <w:tblStyle w:val="42"/>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1"/>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5771" w:type="dxa"/>
            <w:tcBorders>
              <w:tl2br w:val="nil"/>
              <w:tr2bl w:val="nil"/>
            </w:tcBorders>
            <w:shd w:val="clear" w:color="auto" w:fill="FFFFFF"/>
            <w:vAlign w:val="center"/>
          </w:tcPr>
          <w:p>
            <w:pPr>
              <w:pStyle w:val="185"/>
              <w:spacing w:before="0" w:after="240" w:line="240" w:lineRule="auto"/>
              <w:ind w:right="20"/>
              <w:rPr>
                <w:rFonts w:ascii="宋体" w:hAnsi="宋体" w:cs="宋体"/>
                <w:color w:val="000000" w:themeColor="text1"/>
                <w:sz w:val="24"/>
                <w:szCs w:val="24"/>
                <w14:textFill>
                  <w14:solidFill>
                    <w14:schemeClr w14:val="tx1"/>
                  </w14:solidFill>
                </w14:textFill>
              </w:rPr>
            </w:pPr>
            <w:r>
              <w:rPr>
                <w:rStyle w:val="186"/>
                <w:rFonts w:hint="default" w:ascii="宋体" w:hAnsi="宋体" w:eastAsia="宋体" w:cs="宋体"/>
                <w:color w:val="000000" w:themeColor="text1"/>
                <w:sz w:val="24"/>
                <w:szCs w:val="24"/>
                <w14:textFill>
                  <w14:solidFill>
                    <w14:schemeClr w14:val="tx1"/>
                  </w14:solidFill>
                </w14:textFill>
              </w:rPr>
              <w:t>公称尺寸</w:t>
            </w:r>
            <w:r>
              <w:rPr>
                <w:rFonts w:hint="eastAsia" w:ascii="宋体" w:hAnsi="宋体" w:cs="宋体"/>
                <w:color w:val="000000" w:themeColor="text1"/>
                <w:sz w:val="24"/>
                <w:szCs w:val="24"/>
                <w14:textFill>
                  <w14:solidFill>
                    <w14:schemeClr w14:val="tx1"/>
                  </w14:solidFill>
                </w14:textFill>
              </w:rPr>
              <w:t>（DN）</w:t>
            </w:r>
          </w:p>
        </w:tc>
        <w:tc>
          <w:tcPr>
            <w:tcW w:w="3927" w:type="dxa"/>
            <w:tcBorders>
              <w:tl2br w:val="nil"/>
              <w:tr2bl w:val="nil"/>
            </w:tcBorders>
            <w:shd w:val="clear" w:color="auto" w:fill="FFFFFF"/>
            <w:vAlign w:val="center"/>
          </w:tcPr>
          <w:p>
            <w:pPr>
              <w:pStyle w:val="185"/>
              <w:spacing w:before="0" w:after="0" w:line="240" w:lineRule="auto"/>
              <w:rPr>
                <w:rFonts w:ascii="宋体" w:hAnsi="宋体" w:cs="宋体"/>
                <w:color w:val="000000" w:themeColor="text1"/>
                <w:sz w:val="24"/>
                <w:szCs w:val="24"/>
                <w14:textFill>
                  <w14:solidFill>
                    <w14:schemeClr w14:val="tx1"/>
                  </w14:solidFill>
                </w14:textFill>
              </w:rPr>
            </w:pPr>
            <w:r>
              <w:rPr>
                <w:rStyle w:val="186"/>
                <w:rFonts w:hint="default" w:ascii="宋体" w:hAnsi="宋体" w:eastAsia="宋体" w:cs="宋体"/>
                <w:color w:val="000000" w:themeColor="text1"/>
                <w:sz w:val="24"/>
                <w:szCs w:val="24"/>
                <w14:textFill>
                  <w14:solidFill>
                    <w14:schemeClr w14:val="tx1"/>
                  </w14:solidFill>
                </w14:textFill>
              </w:rPr>
              <w:t>铜合金材料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771" w:type="dxa"/>
            <w:tcBorders>
              <w:tl2br w:val="nil"/>
              <w:tr2bl w:val="nil"/>
            </w:tcBorders>
            <w:shd w:val="clear" w:color="auto" w:fill="FFFFFF"/>
            <w:vAlign w:val="center"/>
          </w:tcPr>
          <w:p>
            <w:pPr>
              <w:pStyle w:val="185"/>
              <w:spacing w:before="0" w:after="0" w:line="240" w:lineRule="auto"/>
              <w:ind w:right="20"/>
              <w:rPr>
                <w:rStyle w:val="186"/>
                <w:rFonts w:hint="default" w:ascii="宋体" w:hAnsi="宋体" w:eastAsia="宋体" w:cs="宋体"/>
                <w:color w:val="000000" w:themeColor="text1"/>
                <w:sz w:val="24"/>
                <w:szCs w:val="24"/>
                <w14:textFill>
                  <w14:solidFill>
                    <w14:schemeClr w14:val="tx1"/>
                  </w14:solidFill>
                </w14:textFill>
              </w:rPr>
            </w:pPr>
            <w:r>
              <w:rPr>
                <w:rStyle w:val="186"/>
                <w:rFonts w:hint="default" w:ascii="宋体" w:hAnsi="宋体" w:eastAsia="宋体" w:cs="宋体"/>
                <w:color w:val="000000" w:themeColor="text1"/>
                <w:sz w:val="24"/>
                <w:szCs w:val="24"/>
                <w14:textFill>
                  <w14:solidFill>
                    <w14:schemeClr w14:val="tx1"/>
                  </w14:solidFill>
                </w14:textFill>
              </w:rPr>
              <w:t>8</w:t>
            </w:r>
          </w:p>
        </w:tc>
        <w:tc>
          <w:tcPr>
            <w:tcW w:w="3927" w:type="dxa"/>
            <w:tcBorders>
              <w:tl2br w:val="nil"/>
              <w:tr2bl w:val="nil"/>
            </w:tcBorders>
            <w:shd w:val="clear" w:color="auto" w:fill="FFFFFF"/>
            <w:vAlign w:val="center"/>
          </w:tcPr>
          <w:p>
            <w:pPr>
              <w:pStyle w:val="185"/>
              <w:spacing w:before="0" w:after="0" w:line="240" w:lineRule="auto"/>
              <w:rPr>
                <w:rStyle w:val="186"/>
                <w:rFonts w:hint="default" w:ascii="宋体" w:hAnsi="宋体" w:eastAsia="宋体" w:cs="宋体"/>
                <w:color w:val="000000" w:themeColor="text1"/>
                <w:sz w:val="24"/>
                <w:szCs w:val="24"/>
                <w14:textFill>
                  <w14:solidFill>
                    <w14:schemeClr w14:val="tx1"/>
                  </w14:solidFill>
                </w14:textFill>
              </w:rPr>
            </w:pPr>
            <w:r>
              <w:rPr>
                <w:rStyle w:val="186"/>
                <w:rFonts w:hint="default" w:ascii="宋体" w:hAnsi="宋体" w:eastAsia="宋体" w:cs="宋体"/>
                <w:color w:val="000000" w:themeColor="text1"/>
                <w:sz w:val="24"/>
                <w:szCs w:val="24"/>
                <w14:textFill>
                  <w14:solidFill>
                    <w14:schemeClr w14:val="tx1"/>
                  </w14:solidFill>
                </w14:textFill>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771" w:type="dxa"/>
            <w:tcBorders>
              <w:tl2br w:val="nil"/>
              <w:tr2bl w:val="nil"/>
            </w:tcBorders>
            <w:shd w:val="clear" w:color="auto" w:fill="FFFFFF"/>
            <w:vAlign w:val="center"/>
          </w:tcPr>
          <w:p>
            <w:pPr>
              <w:pStyle w:val="185"/>
              <w:spacing w:before="0" w:after="0" w:line="240" w:lineRule="auto"/>
              <w:ind w:right="20"/>
              <w:rPr>
                <w:rStyle w:val="186"/>
                <w:rFonts w:hint="default" w:ascii="宋体" w:hAnsi="宋体" w:eastAsia="宋体" w:cs="宋体"/>
                <w:color w:val="000000" w:themeColor="text1"/>
                <w:sz w:val="24"/>
                <w:szCs w:val="24"/>
                <w14:textFill>
                  <w14:solidFill>
                    <w14:schemeClr w14:val="tx1"/>
                  </w14:solidFill>
                </w14:textFill>
              </w:rPr>
            </w:pPr>
            <w:r>
              <w:rPr>
                <w:rStyle w:val="186"/>
                <w:rFonts w:hint="default" w:ascii="宋体" w:hAnsi="宋体" w:eastAsia="宋体" w:cs="宋体"/>
                <w:color w:val="000000" w:themeColor="text1"/>
                <w:sz w:val="24"/>
                <w:szCs w:val="24"/>
                <w14:textFill>
                  <w14:solidFill>
                    <w14:schemeClr w14:val="tx1"/>
                  </w14:solidFill>
                </w14:textFill>
              </w:rPr>
              <w:t>10</w:t>
            </w:r>
          </w:p>
        </w:tc>
        <w:tc>
          <w:tcPr>
            <w:tcW w:w="3927" w:type="dxa"/>
            <w:tcBorders>
              <w:tl2br w:val="nil"/>
              <w:tr2bl w:val="nil"/>
            </w:tcBorders>
            <w:shd w:val="clear" w:color="auto" w:fill="FFFFFF"/>
            <w:vAlign w:val="center"/>
          </w:tcPr>
          <w:p>
            <w:pPr>
              <w:pStyle w:val="185"/>
              <w:spacing w:before="0" w:after="0" w:line="240" w:lineRule="auto"/>
              <w:rPr>
                <w:rStyle w:val="186"/>
                <w:rFonts w:hint="default" w:ascii="宋体" w:hAnsi="宋体" w:eastAsia="宋体" w:cs="宋体"/>
                <w:color w:val="000000" w:themeColor="text1"/>
                <w:sz w:val="24"/>
                <w:szCs w:val="24"/>
                <w14:textFill>
                  <w14:solidFill>
                    <w14:schemeClr w14:val="tx1"/>
                  </w14:solidFill>
                </w14:textFill>
              </w:rPr>
            </w:pPr>
            <w:r>
              <w:rPr>
                <w:rStyle w:val="186"/>
                <w:rFonts w:hint="default" w:ascii="宋体" w:hAnsi="宋体" w:eastAsia="宋体" w:cs="宋体"/>
                <w:color w:val="000000" w:themeColor="text1"/>
                <w:sz w:val="24"/>
                <w:szCs w:val="24"/>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771" w:type="dxa"/>
            <w:tcBorders>
              <w:tl2br w:val="nil"/>
              <w:tr2bl w:val="nil"/>
            </w:tcBorders>
            <w:shd w:val="clear" w:color="auto" w:fill="FFFFFF"/>
            <w:vAlign w:val="center"/>
          </w:tcPr>
          <w:p>
            <w:pPr>
              <w:pStyle w:val="185"/>
              <w:spacing w:before="0" w:after="0" w:line="240" w:lineRule="auto"/>
              <w:ind w:right="20"/>
              <w:rPr>
                <w:rFonts w:ascii="宋体" w:hAnsi="宋体" w:cs="宋体"/>
                <w:color w:val="000000" w:themeColor="text1"/>
                <w:sz w:val="24"/>
                <w:szCs w:val="24"/>
                <w14:textFill>
                  <w14:solidFill>
                    <w14:schemeClr w14:val="tx1"/>
                  </w14:solidFill>
                </w14:textFill>
              </w:rPr>
            </w:pPr>
            <w:r>
              <w:rPr>
                <w:rStyle w:val="186"/>
                <w:rFonts w:hint="default" w:ascii="宋体" w:hAnsi="宋体" w:eastAsia="宋体" w:cs="宋体"/>
                <w:color w:val="000000" w:themeColor="text1"/>
                <w:sz w:val="24"/>
                <w:szCs w:val="24"/>
                <w14:textFill>
                  <w14:solidFill>
                    <w14:schemeClr w14:val="tx1"/>
                  </w14:solidFill>
                </w14:textFill>
              </w:rPr>
              <w:t>15</w:t>
            </w:r>
          </w:p>
        </w:tc>
        <w:tc>
          <w:tcPr>
            <w:tcW w:w="3927" w:type="dxa"/>
            <w:tcBorders>
              <w:tl2br w:val="nil"/>
              <w:tr2bl w:val="nil"/>
            </w:tcBorders>
            <w:shd w:val="clear" w:color="auto" w:fill="FFFFFF"/>
            <w:vAlign w:val="center"/>
          </w:tcPr>
          <w:p>
            <w:pPr>
              <w:pStyle w:val="185"/>
              <w:spacing w:before="0" w:after="0" w:line="240" w:lineRule="auto"/>
              <w:rPr>
                <w:rFonts w:ascii="宋体" w:hAnsi="宋体" w:cs="宋体"/>
                <w:color w:val="000000" w:themeColor="text1"/>
                <w:sz w:val="24"/>
                <w:szCs w:val="24"/>
                <w14:textFill>
                  <w14:solidFill>
                    <w14:schemeClr w14:val="tx1"/>
                  </w14:solidFill>
                </w14:textFill>
              </w:rPr>
            </w:pPr>
            <w:r>
              <w:rPr>
                <w:rStyle w:val="186"/>
                <w:rFonts w:hint="default" w:ascii="宋体" w:hAnsi="宋体" w:eastAsia="宋体" w:cs="宋体"/>
                <w:color w:val="000000" w:themeColor="text1"/>
                <w:sz w:val="24"/>
                <w:szCs w:val="24"/>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771" w:type="dxa"/>
            <w:tcBorders>
              <w:tl2br w:val="nil"/>
              <w:tr2bl w:val="nil"/>
            </w:tcBorders>
            <w:shd w:val="clear" w:color="auto" w:fill="FFFFFF"/>
            <w:vAlign w:val="center"/>
          </w:tcPr>
          <w:p>
            <w:pPr>
              <w:pStyle w:val="185"/>
              <w:spacing w:before="0" w:after="0" w:line="240" w:lineRule="auto"/>
              <w:ind w:right="20"/>
              <w:rPr>
                <w:rFonts w:ascii="宋体" w:hAnsi="宋体" w:cs="宋体"/>
                <w:color w:val="000000" w:themeColor="text1"/>
                <w:sz w:val="24"/>
                <w:szCs w:val="24"/>
                <w14:textFill>
                  <w14:solidFill>
                    <w14:schemeClr w14:val="tx1"/>
                  </w14:solidFill>
                </w14:textFill>
              </w:rPr>
            </w:pPr>
            <w:r>
              <w:rPr>
                <w:rStyle w:val="186"/>
                <w:rFonts w:hint="default" w:ascii="宋体" w:hAnsi="宋体" w:eastAsia="宋体" w:cs="宋体"/>
                <w:color w:val="000000" w:themeColor="text1"/>
                <w:sz w:val="24"/>
                <w:szCs w:val="24"/>
                <w14:textFill>
                  <w14:solidFill>
                    <w14:schemeClr w14:val="tx1"/>
                  </w14:solidFill>
                </w14:textFill>
              </w:rPr>
              <w:t>20</w:t>
            </w:r>
          </w:p>
        </w:tc>
        <w:tc>
          <w:tcPr>
            <w:tcW w:w="3927" w:type="dxa"/>
            <w:tcBorders>
              <w:tl2br w:val="nil"/>
              <w:tr2bl w:val="nil"/>
            </w:tcBorders>
            <w:shd w:val="clear" w:color="auto" w:fill="FFFFFF"/>
            <w:vAlign w:val="center"/>
          </w:tcPr>
          <w:p>
            <w:pPr>
              <w:pStyle w:val="185"/>
              <w:spacing w:before="0" w:after="0" w:line="240" w:lineRule="auto"/>
              <w:rPr>
                <w:rFonts w:ascii="宋体" w:hAnsi="宋体" w:cs="宋体"/>
                <w:color w:val="000000" w:themeColor="text1"/>
                <w:sz w:val="24"/>
                <w:szCs w:val="24"/>
                <w14:textFill>
                  <w14:solidFill>
                    <w14:schemeClr w14:val="tx1"/>
                  </w14:solidFill>
                </w14:textFill>
              </w:rPr>
            </w:pPr>
            <w:r>
              <w:rPr>
                <w:rStyle w:val="186"/>
                <w:rFonts w:hint="default" w:ascii="宋体" w:hAnsi="宋体" w:eastAsia="宋体" w:cs="宋体"/>
                <w:color w:val="000000" w:themeColor="text1"/>
                <w:sz w:val="24"/>
                <w:szCs w:val="24"/>
                <w14:textFill>
                  <w14:solidFill>
                    <w14:schemeClr w14:val="tx1"/>
                  </w14:solidFill>
                </w14:textFill>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771" w:type="dxa"/>
            <w:tcBorders>
              <w:tl2br w:val="nil"/>
              <w:tr2bl w:val="nil"/>
            </w:tcBorders>
            <w:shd w:val="clear" w:color="auto" w:fill="FFFFFF"/>
            <w:vAlign w:val="center"/>
          </w:tcPr>
          <w:p>
            <w:pPr>
              <w:pStyle w:val="185"/>
              <w:spacing w:before="0" w:after="0" w:line="240" w:lineRule="auto"/>
              <w:ind w:right="20"/>
              <w:rPr>
                <w:rFonts w:ascii="宋体" w:hAnsi="宋体" w:cs="宋体"/>
                <w:color w:val="000000" w:themeColor="text1"/>
                <w:sz w:val="24"/>
                <w:szCs w:val="24"/>
                <w14:textFill>
                  <w14:solidFill>
                    <w14:schemeClr w14:val="tx1"/>
                  </w14:solidFill>
                </w14:textFill>
              </w:rPr>
            </w:pPr>
            <w:r>
              <w:rPr>
                <w:rStyle w:val="186"/>
                <w:rFonts w:hint="default" w:ascii="宋体" w:hAnsi="宋体" w:eastAsia="宋体" w:cs="宋体"/>
                <w:color w:val="000000" w:themeColor="text1"/>
                <w:sz w:val="24"/>
                <w:szCs w:val="24"/>
                <w14:textFill>
                  <w14:solidFill>
                    <w14:schemeClr w14:val="tx1"/>
                  </w14:solidFill>
                </w14:textFill>
              </w:rPr>
              <w:t>25</w:t>
            </w:r>
          </w:p>
        </w:tc>
        <w:tc>
          <w:tcPr>
            <w:tcW w:w="3927" w:type="dxa"/>
            <w:tcBorders>
              <w:tl2br w:val="nil"/>
              <w:tr2bl w:val="nil"/>
            </w:tcBorders>
            <w:shd w:val="clear" w:color="auto" w:fill="FFFFFF"/>
            <w:vAlign w:val="center"/>
          </w:tcPr>
          <w:p>
            <w:pPr>
              <w:pStyle w:val="185"/>
              <w:spacing w:before="0" w:after="0" w:line="240" w:lineRule="auto"/>
              <w:rPr>
                <w:rFonts w:ascii="宋体" w:hAnsi="宋体" w:cs="宋体"/>
                <w:color w:val="000000" w:themeColor="text1"/>
                <w:sz w:val="24"/>
                <w:szCs w:val="24"/>
                <w14:textFill>
                  <w14:solidFill>
                    <w14:schemeClr w14:val="tx1"/>
                  </w14:solidFill>
                </w14:textFill>
              </w:rPr>
            </w:pPr>
            <w:r>
              <w:rPr>
                <w:rStyle w:val="186"/>
                <w:rFonts w:hint="default" w:ascii="宋体" w:hAnsi="宋体" w:eastAsia="宋体" w:cs="宋体"/>
                <w:color w:val="000000" w:themeColor="text1"/>
                <w:sz w:val="24"/>
                <w:szCs w:val="24"/>
                <w14:textFill>
                  <w14:solidFill>
                    <w14:schemeClr w14:val="tx1"/>
                  </w14:solidFill>
                </w14:textFill>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771" w:type="dxa"/>
            <w:tcBorders>
              <w:tl2br w:val="nil"/>
              <w:tr2bl w:val="nil"/>
            </w:tcBorders>
            <w:shd w:val="clear" w:color="auto" w:fill="FFFFFF"/>
            <w:vAlign w:val="center"/>
          </w:tcPr>
          <w:p>
            <w:pPr>
              <w:pStyle w:val="185"/>
              <w:spacing w:before="0" w:after="0" w:line="240" w:lineRule="auto"/>
              <w:ind w:right="20"/>
              <w:rPr>
                <w:rFonts w:ascii="宋体" w:hAnsi="宋体" w:cs="宋体"/>
                <w:color w:val="000000" w:themeColor="text1"/>
                <w:sz w:val="24"/>
                <w:szCs w:val="24"/>
                <w14:textFill>
                  <w14:solidFill>
                    <w14:schemeClr w14:val="tx1"/>
                  </w14:solidFill>
                </w14:textFill>
              </w:rPr>
            </w:pPr>
            <w:r>
              <w:rPr>
                <w:rStyle w:val="186"/>
                <w:rFonts w:hint="default" w:ascii="宋体" w:hAnsi="宋体" w:eastAsia="宋体" w:cs="宋体"/>
                <w:color w:val="000000" w:themeColor="text1"/>
                <w:sz w:val="24"/>
                <w:szCs w:val="24"/>
                <w14:textFill>
                  <w14:solidFill>
                    <w14:schemeClr w14:val="tx1"/>
                  </w14:solidFill>
                </w14:textFill>
              </w:rPr>
              <w:t>32</w:t>
            </w:r>
          </w:p>
        </w:tc>
        <w:tc>
          <w:tcPr>
            <w:tcW w:w="3927" w:type="dxa"/>
            <w:tcBorders>
              <w:tl2br w:val="nil"/>
              <w:tr2bl w:val="nil"/>
            </w:tcBorders>
            <w:shd w:val="clear" w:color="auto" w:fill="FFFFFF"/>
            <w:vAlign w:val="center"/>
          </w:tcPr>
          <w:p>
            <w:pPr>
              <w:pStyle w:val="185"/>
              <w:spacing w:before="0" w:after="0" w:line="240" w:lineRule="auto"/>
              <w:rPr>
                <w:rFonts w:ascii="宋体" w:hAnsi="宋体" w:cs="宋体"/>
                <w:color w:val="000000" w:themeColor="text1"/>
                <w:sz w:val="24"/>
                <w:szCs w:val="24"/>
                <w14:textFill>
                  <w14:solidFill>
                    <w14:schemeClr w14:val="tx1"/>
                  </w14:solidFill>
                </w14:textFill>
              </w:rPr>
            </w:pPr>
            <w:r>
              <w:rPr>
                <w:rStyle w:val="186"/>
                <w:rFonts w:hint="default" w:ascii="宋体" w:hAnsi="宋体" w:eastAsia="宋体" w:cs="宋体"/>
                <w:color w:val="000000" w:themeColor="text1"/>
                <w:sz w:val="24"/>
                <w:szCs w:val="24"/>
                <w14:textFill>
                  <w14:solidFill>
                    <w14:schemeClr w14:val="tx1"/>
                  </w14:solidFill>
                </w14:textFill>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771" w:type="dxa"/>
            <w:tcBorders>
              <w:tl2br w:val="nil"/>
              <w:tr2bl w:val="nil"/>
            </w:tcBorders>
            <w:shd w:val="clear" w:color="auto" w:fill="FFFFFF"/>
            <w:vAlign w:val="center"/>
          </w:tcPr>
          <w:p>
            <w:pPr>
              <w:pStyle w:val="185"/>
              <w:spacing w:before="0" w:after="0" w:line="240" w:lineRule="auto"/>
              <w:ind w:right="20"/>
              <w:rPr>
                <w:rFonts w:ascii="宋体" w:hAnsi="宋体" w:cs="宋体"/>
                <w:color w:val="000000" w:themeColor="text1"/>
                <w:sz w:val="24"/>
                <w:szCs w:val="24"/>
                <w14:textFill>
                  <w14:solidFill>
                    <w14:schemeClr w14:val="tx1"/>
                  </w14:solidFill>
                </w14:textFill>
              </w:rPr>
            </w:pPr>
            <w:r>
              <w:rPr>
                <w:rStyle w:val="186"/>
                <w:rFonts w:hint="default" w:ascii="宋体" w:hAnsi="宋体" w:eastAsia="宋体" w:cs="宋体"/>
                <w:color w:val="000000" w:themeColor="text1"/>
                <w:sz w:val="24"/>
                <w:szCs w:val="24"/>
                <w14:textFill>
                  <w14:solidFill>
                    <w14:schemeClr w14:val="tx1"/>
                  </w14:solidFill>
                </w14:textFill>
              </w:rPr>
              <w:t>40</w:t>
            </w:r>
          </w:p>
        </w:tc>
        <w:tc>
          <w:tcPr>
            <w:tcW w:w="3927" w:type="dxa"/>
            <w:tcBorders>
              <w:tl2br w:val="nil"/>
              <w:tr2bl w:val="nil"/>
            </w:tcBorders>
            <w:shd w:val="clear" w:color="auto" w:fill="FFFFFF"/>
            <w:vAlign w:val="center"/>
          </w:tcPr>
          <w:p>
            <w:pPr>
              <w:pStyle w:val="185"/>
              <w:spacing w:before="0" w:after="0" w:line="240" w:lineRule="auto"/>
              <w:rPr>
                <w:rFonts w:ascii="宋体" w:hAnsi="宋体" w:cs="宋体"/>
                <w:color w:val="000000" w:themeColor="text1"/>
                <w:sz w:val="24"/>
                <w:szCs w:val="24"/>
                <w14:textFill>
                  <w14:solidFill>
                    <w14:schemeClr w14:val="tx1"/>
                  </w14:solidFill>
                </w14:textFill>
              </w:rPr>
            </w:pPr>
            <w:r>
              <w:rPr>
                <w:rStyle w:val="186"/>
                <w:rFonts w:hint="default" w:ascii="宋体" w:hAnsi="宋体" w:eastAsia="宋体" w:cs="宋体"/>
                <w:color w:val="000000" w:themeColor="text1"/>
                <w:sz w:val="24"/>
                <w:szCs w:val="24"/>
                <w14:textFill>
                  <w14:solidFill>
                    <w14:schemeClr w14:val="tx1"/>
                  </w14:solidFill>
                </w14:textFill>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771" w:type="dxa"/>
            <w:tcBorders>
              <w:tl2br w:val="nil"/>
              <w:tr2bl w:val="nil"/>
            </w:tcBorders>
            <w:shd w:val="clear" w:color="auto" w:fill="FFFFFF"/>
            <w:vAlign w:val="center"/>
          </w:tcPr>
          <w:p>
            <w:pPr>
              <w:pStyle w:val="185"/>
              <w:spacing w:before="0" w:after="0" w:line="240" w:lineRule="auto"/>
              <w:ind w:right="20"/>
              <w:rPr>
                <w:rFonts w:ascii="宋体" w:hAnsi="宋体" w:cs="宋体"/>
                <w:color w:val="000000" w:themeColor="text1"/>
                <w:sz w:val="24"/>
                <w:szCs w:val="24"/>
                <w14:textFill>
                  <w14:solidFill>
                    <w14:schemeClr w14:val="tx1"/>
                  </w14:solidFill>
                </w14:textFill>
              </w:rPr>
            </w:pPr>
            <w:r>
              <w:rPr>
                <w:rStyle w:val="186"/>
                <w:rFonts w:hint="default" w:ascii="宋体" w:hAnsi="宋体" w:eastAsia="宋体" w:cs="宋体"/>
                <w:color w:val="000000" w:themeColor="text1"/>
                <w:sz w:val="24"/>
                <w:szCs w:val="24"/>
                <w14:textFill>
                  <w14:solidFill>
                    <w14:schemeClr w14:val="tx1"/>
                  </w14:solidFill>
                </w14:textFill>
              </w:rPr>
              <w:t>50</w:t>
            </w:r>
          </w:p>
        </w:tc>
        <w:tc>
          <w:tcPr>
            <w:tcW w:w="3927" w:type="dxa"/>
            <w:tcBorders>
              <w:tl2br w:val="nil"/>
              <w:tr2bl w:val="nil"/>
            </w:tcBorders>
            <w:shd w:val="clear" w:color="auto" w:fill="FFFFFF"/>
            <w:vAlign w:val="center"/>
          </w:tcPr>
          <w:p>
            <w:pPr>
              <w:pStyle w:val="185"/>
              <w:spacing w:before="0" w:after="0" w:line="240" w:lineRule="auto"/>
              <w:rPr>
                <w:rFonts w:ascii="宋体" w:hAnsi="宋体" w:cs="宋体"/>
                <w:color w:val="000000" w:themeColor="text1"/>
                <w:sz w:val="24"/>
                <w:szCs w:val="24"/>
                <w14:textFill>
                  <w14:solidFill>
                    <w14:schemeClr w14:val="tx1"/>
                  </w14:solidFill>
                </w14:textFill>
              </w:rPr>
            </w:pPr>
            <w:r>
              <w:rPr>
                <w:rStyle w:val="186"/>
                <w:rFonts w:hint="default" w:ascii="宋体" w:hAnsi="宋体" w:eastAsia="宋体" w:cs="宋体"/>
                <w:color w:val="000000" w:themeColor="text1"/>
                <w:sz w:val="24"/>
                <w:szCs w:val="24"/>
                <w14:textFill>
                  <w14:solidFill>
                    <w14:schemeClr w14:val="tx1"/>
                  </w14:solidFill>
                </w14:textFill>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771" w:type="dxa"/>
            <w:tcBorders>
              <w:tl2br w:val="nil"/>
              <w:tr2bl w:val="nil"/>
            </w:tcBorders>
            <w:shd w:val="clear" w:color="auto" w:fill="FFFFFF"/>
            <w:vAlign w:val="center"/>
          </w:tcPr>
          <w:p>
            <w:pPr>
              <w:pStyle w:val="185"/>
              <w:spacing w:before="0" w:after="0" w:line="240" w:lineRule="auto"/>
              <w:ind w:right="20"/>
              <w:rPr>
                <w:rStyle w:val="186"/>
                <w:rFonts w:hint="default" w:ascii="宋体" w:hAnsi="宋体" w:eastAsia="宋体" w:cs="宋体"/>
                <w:color w:val="000000" w:themeColor="text1"/>
                <w:sz w:val="24"/>
                <w:szCs w:val="24"/>
                <w14:textFill>
                  <w14:solidFill>
                    <w14:schemeClr w14:val="tx1"/>
                  </w14:solidFill>
                </w14:textFill>
              </w:rPr>
            </w:pPr>
            <w:r>
              <w:rPr>
                <w:rStyle w:val="186"/>
                <w:rFonts w:hint="default" w:ascii="宋体" w:hAnsi="宋体" w:eastAsia="宋体" w:cs="宋体"/>
                <w:color w:val="000000" w:themeColor="text1"/>
                <w:sz w:val="24"/>
                <w:szCs w:val="24"/>
                <w14:textFill>
                  <w14:solidFill>
                    <w14:schemeClr w14:val="tx1"/>
                  </w14:solidFill>
                </w14:textFill>
              </w:rPr>
              <w:t>65</w:t>
            </w:r>
          </w:p>
        </w:tc>
        <w:tc>
          <w:tcPr>
            <w:tcW w:w="3927" w:type="dxa"/>
            <w:tcBorders>
              <w:tl2br w:val="nil"/>
              <w:tr2bl w:val="nil"/>
            </w:tcBorders>
            <w:shd w:val="clear" w:color="auto" w:fill="FFFFFF"/>
            <w:vAlign w:val="center"/>
          </w:tcPr>
          <w:p>
            <w:pPr>
              <w:pStyle w:val="185"/>
              <w:spacing w:before="0" w:after="0" w:line="240" w:lineRule="auto"/>
              <w:rPr>
                <w:rStyle w:val="186"/>
                <w:rFonts w:hint="default" w:ascii="宋体" w:hAnsi="宋体" w:eastAsia="宋体" w:cs="宋体"/>
                <w:color w:val="000000" w:themeColor="text1"/>
                <w:sz w:val="24"/>
                <w:szCs w:val="24"/>
                <w14:textFill>
                  <w14:solidFill>
                    <w14:schemeClr w14:val="tx1"/>
                  </w14:solidFill>
                </w14:textFill>
              </w:rPr>
            </w:pPr>
            <w:r>
              <w:rPr>
                <w:rStyle w:val="186"/>
                <w:rFonts w:hint="default" w:ascii="宋体" w:hAnsi="宋体" w:eastAsia="宋体" w:cs="宋体"/>
                <w:color w:val="000000" w:themeColor="text1"/>
                <w:sz w:val="24"/>
                <w:szCs w:val="24"/>
                <w14:textFill>
                  <w14:solidFill>
                    <w14:schemeClr w14:val="tx1"/>
                  </w14:solidFill>
                </w14:textFill>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771" w:type="dxa"/>
            <w:tcBorders>
              <w:tl2br w:val="nil"/>
              <w:tr2bl w:val="nil"/>
            </w:tcBorders>
            <w:shd w:val="clear" w:color="auto" w:fill="FFFFFF"/>
            <w:vAlign w:val="center"/>
          </w:tcPr>
          <w:p>
            <w:pPr>
              <w:pStyle w:val="185"/>
              <w:spacing w:before="0" w:after="0" w:line="240" w:lineRule="auto"/>
              <w:ind w:right="20"/>
              <w:rPr>
                <w:rStyle w:val="186"/>
                <w:rFonts w:hint="default" w:ascii="宋体" w:hAnsi="宋体" w:eastAsia="宋体" w:cs="宋体"/>
                <w:color w:val="000000" w:themeColor="text1"/>
                <w:sz w:val="24"/>
                <w:szCs w:val="24"/>
                <w14:textFill>
                  <w14:solidFill>
                    <w14:schemeClr w14:val="tx1"/>
                  </w14:solidFill>
                </w14:textFill>
              </w:rPr>
            </w:pPr>
            <w:r>
              <w:rPr>
                <w:rStyle w:val="186"/>
                <w:rFonts w:hint="default" w:ascii="宋体" w:hAnsi="宋体" w:eastAsia="宋体" w:cs="宋体"/>
                <w:color w:val="000000" w:themeColor="text1"/>
                <w:sz w:val="24"/>
                <w:szCs w:val="24"/>
                <w14:textFill>
                  <w14:solidFill>
                    <w14:schemeClr w14:val="tx1"/>
                  </w14:solidFill>
                </w14:textFill>
              </w:rPr>
              <w:t>80</w:t>
            </w:r>
          </w:p>
        </w:tc>
        <w:tc>
          <w:tcPr>
            <w:tcW w:w="3927" w:type="dxa"/>
            <w:tcBorders>
              <w:tl2br w:val="nil"/>
              <w:tr2bl w:val="nil"/>
            </w:tcBorders>
            <w:shd w:val="clear" w:color="auto" w:fill="FFFFFF"/>
            <w:vAlign w:val="center"/>
          </w:tcPr>
          <w:p>
            <w:pPr>
              <w:pStyle w:val="185"/>
              <w:spacing w:before="0" w:after="0" w:line="240" w:lineRule="auto"/>
              <w:rPr>
                <w:rStyle w:val="186"/>
                <w:rFonts w:hint="default" w:ascii="宋体" w:hAnsi="宋体" w:eastAsia="宋体" w:cs="宋体"/>
                <w:color w:val="000000" w:themeColor="text1"/>
                <w:sz w:val="24"/>
                <w:szCs w:val="24"/>
                <w14:textFill>
                  <w14:solidFill>
                    <w14:schemeClr w14:val="tx1"/>
                  </w14:solidFill>
                </w14:textFill>
              </w:rPr>
            </w:pPr>
            <w:r>
              <w:rPr>
                <w:rStyle w:val="186"/>
                <w:rFonts w:hint="default" w:ascii="宋体" w:hAnsi="宋体" w:eastAsia="宋体" w:cs="宋体"/>
                <w:color w:val="000000" w:themeColor="text1"/>
                <w:sz w:val="24"/>
                <w:szCs w:val="24"/>
                <w14:textFill>
                  <w14:solidFill>
                    <w14:schemeClr w14:val="tx1"/>
                  </w14:solidFill>
                </w14:textFill>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771" w:type="dxa"/>
            <w:tcBorders>
              <w:tl2br w:val="nil"/>
              <w:tr2bl w:val="nil"/>
            </w:tcBorders>
            <w:shd w:val="clear" w:color="auto" w:fill="FFFFFF"/>
            <w:vAlign w:val="center"/>
          </w:tcPr>
          <w:p>
            <w:pPr>
              <w:pStyle w:val="185"/>
              <w:spacing w:before="0" w:after="0" w:line="240" w:lineRule="auto"/>
              <w:ind w:right="20"/>
              <w:rPr>
                <w:rStyle w:val="186"/>
                <w:rFonts w:hint="default" w:ascii="宋体" w:hAnsi="宋体" w:eastAsia="宋体" w:cs="宋体"/>
                <w:color w:val="000000" w:themeColor="text1"/>
                <w:sz w:val="24"/>
                <w:szCs w:val="24"/>
                <w14:textFill>
                  <w14:solidFill>
                    <w14:schemeClr w14:val="tx1"/>
                  </w14:solidFill>
                </w14:textFill>
              </w:rPr>
            </w:pPr>
            <w:r>
              <w:rPr>
                <w:rStyle w:val="186"/>
                <w:rFonts w:hint="default" w:ascii="宋体" w:hAnsi="宋体" w:eastAsia="宋体" w:cs="宋体"/>
                <w:color w:val="000000" w:themeColor="text1"/>
                <w:sz w:val="24"/>
                <w:szCs w:val="24"/>
                <w14:textFill>
                  <w14:solidFill>
                    <w14:schemeClr w14:val="tx1"/>
                  </w14:solidFill>
                </w14:textFill>
              </w:rPr>
              <w:t>100</w:t>
            </w:r>
          </w:p>
        </w:tc>
        <w:tc>
          <w:tcPr>
            <w:tcW w:w="3927" w:type="dxa"/>
            <w:tcBorders>
              <w:tl2br w:val="nil"/>
              <w:tr2bl w:val="nil"/>
            </w:tcBorders>
            <w:shd w:val="clear" w:color="auto" w:fill="FFFFFF"/>
            <w:vAlign w:val="center"/>
          </w:tcPr>
          <w:p>
            <w:pPr>
              <w:pStyle w:val="185"/>
              <w:spacing w:before="0" w:after="0" w:line="240" w:lineRule="auto"/>
              <w:rPr>
                <w:rStyle w:val="186"/>
                <w:rFonts w:hint="default" w:ascii="宋体" w:hAnsi="宋体" w:eastAsia="宋体" w:cs="宋体"/>
                <w:color w:val="000000" w:themeColor="text1"/>
                <w:sz w:val="24"/>
                <w:szCs w:val="24"/>
                <w14:textFill>
                  <w14:solidFill>
                    <w14:schemeClr w14:val="tx1"/>
                  </w14:solidFill>
                </w14:textFill>
              </w:rPr>
            </w:pPr>
            <w:r>
              <w:rPr>
                <w:rStyle w:val="186"/>
                <w:rFonts w:hint="default" w:ascii="宋体" w:hAnsi="宋体" w:eastAsia="宋体" w:cs="宋体"/>
                <w:color w:val="000000" w:themeColor="text1"/>
                <w:sz w:val="24"/>
                <w:szCs w:val="24"/>
                <w14:textFill>
                  <w14:solidFill>
                    <w14:schemeClr w14:val="tx1"/>
                  </w14:solidFill>
                </w14:textFill>
              </w:rPr>
              <w:t>124</w:t>
            </w:r>
          </w:p>
        </w:tc>
      </w:tr>
    </w:tbl>
    <w:p>
      <w:pPr>
        <w:pStyle w:val="187"/>
        <w:spacing w:line="240" w:lineRule="auto"/>
        <w:jc w:val="left"/>
        <w:rPr>
          <w:rFonts w:ascii="宋体" w:hAnsi="宋体" w:eastAsia="宋体"/>
          <w:color w:val="000000" w:themeColor="text1"/>
          <w:sz w:val="24"/>
          <w:szCs w:val="24"/>
          <w14:textFill>
            <w14:solidFill>
              <w14:schemeClr w14:val="tx1"/>
            </w14:solidFill>
          </w14:textFill>
        </w:rPr>
      </w:pPr>
    </w:p>
    <w:p>
      <w:pPr>
        <w:rPr>
          <w:color w:val="000000" w:themeColor="text1"/>
          <w:lang w:val="zh-CN"/>
          <w14:textFill>
            <w14:solidFill>
              <w14:schemeClr w14:val="tx1"/>
            </w14:solidFill>
          </w14:textFill>
        </w:rPr>
      </w:pPr>
    </w:p>
    <w:p>
      <w:pPr>
        <w:numPr>
          <w:ilvl w:val="0"/>
          <w:numId w:val="6"/>
        </w:num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阀体通道最小直径应按表2的规定。</w:t>
      </w:r>
    </w:p>
    <w:p>
      <w:pPr>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表2阀体通道最小直径       单位为毫米</w:t>
      </w:r>
    </w:p>
    <w:tbl>
      <w:tblPr>
        <w:tblStyle w:val="42"/>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4"/>
        <w:gridCol w:w="9"/>
        <w:gridCol w:w="4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244"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公称尺寸（DN）</w:t>
            </w:r>
          </w:p>
        </w:tc>
        <w:tc>
          <w:tcPr>
            <w:tcW w:w="4364" w:type="dxa"/>
            <w:gridSpan w:val="2"/>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阀体通道最小直径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244"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4364" w:type="dxa"/>
            <w:gridSpan w:val="2"/>
            <w:vMerge w:val="restart"/>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244"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4364" w:type="dxa"/>
            <w:gridSpan w:val="2"/>
            <w:vMerge w:val="continue"/>
            <w:tcBorders>
              <w:tl2br w:val="nil"/>
              <w:tr2bl w:val="nil"/>
            </w:tcBorders>
            <w:shd w:val="clear" w:color="auto" w:fill="FFFFFF"/>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244"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15</w:t>
            </w:r>
          </w:p>
        </w:tc>
        <w:tc>
          <w:tcPr>
            <w:tcW w:w="4364" w:type="dxa"/>
            <w:gridSpan w:val="2"/>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244"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20</w:t>
            </w:r>
          </w:p>
        </w:tc>
        <w:tc>
          <w:tcPr>
            <w:tcW w:w="4364" w:type="dxa"/>
            <w:gridSpan w:val="2"/>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244"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25</w:t>
            </w:r>
          </w:p>
        </w:tc>
        <w:tc>
          <w:tcPr>
            <w:tcW w:w="4364" w:type="dxa"/>
            <w:gridSpan w:val="2"/>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253" w:type="dxa"/>
            <w:gridSpan w:val="2"/>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32</w:t>
            </w:r>
          </w:p>
        </w:tc>
        <w:tc>
          <w:tcPr>
            <w:tcW w:w="4355"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53" w:type="dxa"/>
            <w:gridSpan w:val="2"/>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40</w:t>
            </w:r>
          </w:p>
        </w:tc>
        <w:tc>
          <w:tcPr>
            <w:tcW w:w="4355"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53" w:type="dxa"/>
            <w:gridSpan w:val="2"/>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50</w:t>
            </w:r>
          </w:p>
        </w:tc>
        <w:tc>
          <w:tcPr>
            <w:tcW w:w="4355"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53" w:type="dxa"/>
            <w:gridSpan w:val="2"/>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65</w:t>
            </w:r>
          </w:p>
        </w:tc>
        <w:tc>
          <w:tcPr>
            <w:tcW w:w="4355"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53" w:type="dxa"/>
            <w:gridSpan w:val="2"/>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w:t>
            </w:r>
          </w:p>
        </w:tc>
        <w:tc>
          <w:tcPr>
            <w:tcW w:w="4355"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53" w:type="dxa"/>
            <w:gridSpan w:val="2"/>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100</w:t>
            </w:r>
          </w:p>
        </w:tc>
        <w:tc>
          <w:tcPr>
            <w:tcW w:w="4355"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75</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t>15、</w:t>
      </w:r>
      <w:r>
        <w:rPr>
          <w:rFonts w:hint="eastAsia"/>
          <w:color w:val="000000" w:themeColor="text1"/>
          <w14:textFill>
            <w14:solidFill>
              <w14:schemeClr w14:val="tx1"/>
            </w14:solidFill>
          </w14:textFill>
        </w:rPr>
        <w:t>铜合金材料制阀门的阀体最小壁厚应按表</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规定。</w:t>
      </w:r>
    </w:p>
    <w:tbl>
      <w:tblPr>
        <w:tblStyle w:val="42"/>
        <w:tblpPr w:leftFromText="180" w:rightFromText="180" w:vertAnchor="text" w:horzAnchor="page" w:tblpX="1219" w:tblpY="774"/>
        <w:tblOverlap w:val="never"/>
        <w:tblW w:w="10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1852"/>
        <w:gridCol w:w="1430"/>
        <w:gridCol w:w="1430"/>
        <w:gridCol w:w="1650"/>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625"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公称尺寸（DN）</w:t>
            </w:r>
          </w:p>
        </w:tc>
        <w:tc>
          <w:tcPr>
            <w:tcW w:w="1852"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PN10</w:t>
            </w:r>
          </w:p>
        </w:tc>
        <w:tc>
          <w:tcPr>
            <w:tcW w:w="143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PN16</w:t>
            </w:r>
          </w:p>
        </w:tc>
        <w:tc>
          <w:tcPr>
            <w:tcW w:w="143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PN20</w:t>
            </w:r>
          </w:p>
        </w:tc>
        <w:tc>
          <w:tcPr>
            <w:tcW w:w="165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PN25</w:t>
            </w:r>
          </w:p>
        </w:tc>
        <w:tc>
          <w:tcPr>
            <w:tcW w:w="1496"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PN40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625"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1852"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w:t>
            </w:r>
          </w:p>
        </w:tc>
        <w:tc>
          <w:tcPr>
            <w:tcW w:w="143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143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165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1.7</w:t>
            </w:r>
          </w:p>
        </w:tc>
        <w:tc>
          <w:tcPr>
            <w:tcW w:w="1496"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625"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1852"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w:t>
            </w:r>
          </w:p>
        </w:tc>
        <w:tc>
          <w:tcPr>
            <w:tcW w:w="143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143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165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1.7</w:t>
            </w:r>
          </w:p>
        </w:tc>
        <w:tc>
          <w:tcPr>
            <w:tcW w:w="1496"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625"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1852"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w:t>
            </w:r>
          </w:p>
        </w:tc>
        <w:tc>
          <w:tcPr>
            <w:tcW w:w="143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143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1.7</w:t>
            </w:r>
          </w:p>
        </w:tc>
        <w:tc>
          <w:tcPr>
            <w:tcW w:w="165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1496"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625"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1852"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143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143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165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w:t>
            </w:r>
          </w:p>
        </w:tc>
        <w:tc>
          <w:tcPr>
            <w:tcW w:w="1496"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625"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1852"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143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143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165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w:t>
            </w:r>
          </w:p>
        </w:tc>
        <w:tc>
          <w:tcPr>
            <w:tcW w:w="1496"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625"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25</w:t>
            </w:r>
          </w:p>
        </w:tc>
        <w:tc>
          <w:tcPr>
            <w:tcW w:w="1852"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1.7</w:t>
            </w:r>
          </w:p>
        </w:tc>
        <w:tc>
          <w:tcPr>
            <w:tcW w:w="143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w:t>
            </w:r>
          </w:p>
        </w:tc>
        <w:tc>
          <w:tcPr>
            <w:tcW w:w="143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w:t>
            </w:r>
          </w:p>
        </w:tc>
        <w:tc>
          <w:tcPr>
            <w:tcW w:w="165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w:t>
            </w:r>
          </w:p>
        </w:tc>
        <w:tc>
          <w:tcPr>
            <w:tcW w:w="1496"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625"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w:t>
            </w:r>
          </w:p>
        </w:tc>
        <w:tc>
          <w:tcPr>
            <w:tcW w:w="1852"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1.7</w:t>
            </w:r>
          </w:p>
        </w:tc>
        <w:tc>
          <w:tcPr>
            <w:tcW w:w="143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w:t>
            </w:r>
          </w:p>
        </w:tc>
        <w:tc>
          <w:tcPr>
            <w:tcW w:w="143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w:t>
            </w:r>
          </w:p>
        </w:tc>
        <w:tc>
          <w:tcPr>
            <w:tcW w:w="165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w:t>
            </w:r>
          </w:p>
        </w:tc>
        <w:tc>
          <w:tcPr>
            <w:tcW w:w="1496"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625"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w:t>
            </w:r>
          </w:p>
        </w:tc>
        <w:tc>
          <w:tcPr>
            <w:tcW w:w="1852"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143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143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2.5</w:t>
            </w:r>
          </w:p>
        </w:tc>
        <w:tc>
          <w:tcPr>
            <w:tcW w:w="165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2.8</w:t>
            </w:r>
          </w:p>
        </w:tc>
        <w:tc>
          <w:tcPr>
            <w:tcW w:w="1496"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625"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1852"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143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2.2</w:t>
            </w:r>
          </w:p>
        </w:tc>
        <w:tc>
          <w:tcPr>
            <w:tcW w:w="143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2.8</w:t>
            </w:r>
          </w:p>
        </w:tc>
        <w:tc>
          <w:tcPr>
            <w:tcW w:w="165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w:t>
            </w:r>
          </w:p>
        </w:tc>
        <w:tc>
          <w:tcPr>
            <w:tcW w:w="1496"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625"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65</w:t>
            </w:r>
          </w:p>
        </w:tc>
        <w:tc>
          <w:tcPr>
            <w:tcW w:w="1852"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2.8</w:t>
            </w:r>
          </w:p>
        </w:tc>
        <w:tc>
          <w:tcPr>
            <w:tcW w:w="143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w:t>
            </w:r>
          </w:p>
        </w:tc>
        <w:tc>
          <w:tcPr>
            <w:tcW w:w="143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w:t>
            </w:r>
          </w:p>
        </w:tc>
        <w:tc>
          <w:tcPr>
            <w:tcW w:w="165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3.5</w:t>
            </w:r>
          </w:p>
        </w:tc>
        <w:tc>
          <w:tcPr>
            <w:tcW w:w="1496"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625"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w:t>
            </w:r>
          </w:p>
        </w:tc>
        <w:tc>
          <w:tcPr>
            <w:tcW w:w="1852"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w:t>
            </w:r>
          </w:p>
        </w:tc>
        <w:tc>
          <w:tcPr>
            <w:tcW w:w="143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3.4</w:t>
            </w:r>
          </w:p>
        </w:tc>
        <w:tc>
          <w:tcPr>
            <w:tcW w:w="143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3.5</w:t>
            </w:r>
          </w:p>
        </w:tc>
        <w:tc>
          <w:tcPr>
            <w:tcW w:w="165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4.1</w:t>
            </w:r>
          </w:p>
        </w:tc>
        <w:tc>
          <w:tcPr>
            <w:tcW w:w="1496"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625"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100</w:t>
            </w:r>
          </w:p>
        </w:tc>
        <w:tc>
          <w:tcPr>
            <w:tcW w:w="1852"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3.6</w:t>
            </w:r>
          </w:p>
        </w:tc>
        <w:tc>
          <w:tcPr>
            <w:tcW w:w="143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w:t>
            </w:r>
          </w:p>
        </w:tc>
        <w:tc>
          <w:tcPr>
            <w:tcW w:w="143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w:t>
            </w:r>
          </w:p>
        </w:tc>
        <w:tc>
          <w:tcPr>
            <w:tcW w:w="1650"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c>
          <w:tcPr>
            <w:tcW w:w="1496"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6.4</w:t>
            </w:r>
          </w:p>
        </w:tc>
      </w:tr>
    </w:tbl>
    <w:p>
      <w:pPr>
        <w:spacing w:line="480" w:lineRule="auto"/>
        <w:jc w:val="center"/>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表3铜合金制阀门阀体最小壁厚       单位为毫米</w:t>
      </w:r>
    </w:p>
    <w:p>
      <w:pPr>
        <w:spacing w:line="480" w:lineRule="auto"/>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16、</w:t>
      </w:r>
      <w:r>
        <w:rPr>
          <w:color w:val="000000" w:themeColor="text1"/>
          <w:sz w:val="24"/>
          <w:szCs w:val="32"/>
          <w14:textFill>
            <w14:solidFill>
              <w14:schemeClr w14:val="tx1"/>
            </w14:solidFill>
          </w14:textFill>
        </w:rPr>
        <w:t>阀杆最小直径</w:t>
      </w:r>
      <w:r>
        <w:rPr>
          <w:rFonts w:hint="eastAsia"/>
          <w:color w:val="000000" w:themeColor="text1"/>
          <w:sz w:val="24"/>
          <w:szCs w:val="32"/>
          <w14:textFill>
            <w14:solidFill>
              <w14:schemeClr w14:val="tx1"/>
            </w14:solidFill>
          </w14:textFill>
        </w:rPr>
        <w:t>应应</w:t>
      </w:r>
      <w:r>
        <w:rPr>
          <w:color w:val="000000" w:themeColor="text1"/>
          <w:sz w:val="24"/>
          <w:szCs w:val="32"/>
          <w14:textFill>
            <w14:solidFill>
              <w14:schemeClr w14:val="tx1"/>
            </w14:solidFill>
          </w14:textFill>
        </w:rPr>
        <w:t>按表</w:t>
      </w:r>
      <w:r>
        <w:rPr>
          <w:rFonts w:hint="eastAsia"/>
          <w:color w:val="000000" w:themeColor="text1"/>
          <w:sz w:val="24"/>
          <w:szCs w:val="32"/>
          <w14:textFill>
            <w14:solidFill>
              <w14:schemeClr w14:val="tx1"/>
            </w14:solidFill>
          </w14:textFill>
        </w:rPr>
        <w:t>4</w:t>
      </w:r>
      <w:r>
        <w:rPr>
          <w:color w:val="000000" w:themeColor="text1"/>
          <w:sz w:val="24"/>
          <w:szCs w:val="32"/>
          <w14:textFill>
            <w14:solidFill>
              <w14:schemeClr w14:val="tx1"/>
            </w14:solidFill>
          </w14:textFill>
        </w:rPr>
        <w:t>的规定。</w:t>
      </w:r>
    </w:p>
    <w:p>
      <w:pPr>
        <w:spacing w:line="480" w:lineRule="auto"/>
        <w:jc w:val="center"/>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表4阀杆最小直径       单位为毫米</w:t>
      </w:r>
    </w:p>
    <w:tbl>
      <w:tblPr>
        <w:tblStyle w:val="42"/>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2163"/>
        <w:gridCol w:w="863"/>
        <w:gridCol w:w="1011"/>
        <w:gridCol w:w="863"/>
        <w:gridCol w:w="1009"/>
        <w:gridCol w:w="863"/>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1888" w:type="dxa"/>
            <w:vMerge w:val="restart"/>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公称尺寸</w:t>
            </w:r>
            <w:r>
              <w:rPr>
                <w:rFonts w:hint="eastAsia"/>
                <w:color w:val="000000" w:themeColor="text1"/>
                <w14:textFill>
                  <w14:solidFill>
                    <w14:schemeClr w14:val="tx1"/>
                  </w14:solidFill>
                </w14:textFill>
              </w:rPr>
              <w:t>（DN）</w:t>
            </w:r>
          </w:p>
        </w:tc>
        <w:tc>
          <w:tcPr>
            <w:tcW w:w="2163"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PN10、PN16</w:t>
            </w:r>
          </w:p>
        </w:tc>
        <w:tc>
          <w:tcPr>
            <w:tcW w:w="1874" w:type="dxa"/>
            <w:gridSpan w:val="2"/>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PN20</w:t>
            </w:r>
          </w:p>
        </w:tc>
        <w:tc>
          <w:tcPr>
            <w:tcW w:w="1872" w:type="dxa"/>
            <w:gridSpan w:val="2"/>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PN25</w:t>
            </w:r>
          </w:p>
        </w:tc>
        <w:tc>
          <w:tcPr>
            <w:tcW w:w="1921" w:type="dxa"/>
            <w:gridSpan w:val="2"/>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PN40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888" w:type="dxa"/>
            <w:vMerge w:val="continue"/>
            <w:tcBorders>
              <w:tl2br w:val="nil"/>
              <w:tr2bl w:val="nil"/>
            </w:tcBorders>
            <w:vAlign w:val="center"/>
          </w:tcPr>
          <w:p>
            <w:pPr>
              <w:rPr>
                <w:color w:val="000000" w:themeColor="text1"/>
                <w14:textFill>
                  <w14:solidFill>
                    <w14:schemeClr w14:val="tx1"/>
                  </w14:solidFill>
                </w14:textFill>
              </w:rPr>
            </w:pPr>
          </w:p>
        </w:tc>
        <w:tc>
          <w:tcPr>
            <w:tcW w:w="2163"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闸阀和截止阀</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闸阀</w:t>
            </w:r>
          </w:p>
        </w:tc>
        <w:tc>
          <w:tcPr>
            <w:tcW w:w="1011"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截止阀</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闸阀</w:t>
            </w:r>
          </w:p>
        </w:tc>
        <w:tc>
          <w:tcPr>
            <w:tcW w:w="1009"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截止阀</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闸阀</w:t>
            </w:r>
          </w:p>
        </w:tc>
        <w:tc>
          <w:tcPr>
            <w:tcW w:w="1058"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截止阀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888"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2163"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1011"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1009"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6.5</w:t>
            </w:r>
          </w:p>
        </w:tc>
        <w:tc>
          <w:tcPr>
            <w:tcW w:w="1058"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888"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2163"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1011"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1009"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6.5</w:t>
            </w:r>
          </w:p>
        </w:tc>
        <w:tc>
          <w:tcPr>
            <w:tcW w:w="1058"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888"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15</w:t>
            </w:r>
          </w:p>
        </w:tc>
        <w:tc>
          <w:tcPr>
            <w:tcW w:w="2163"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6.0</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6.0</w:t>
            </w:r>
          </w:p>
        </w:tc>
        <w:tc>
          <w:tcPr>
            <w:tcW w:w="1011"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6.5</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6.5</w:t>
            </w:r>
          </w:p>
        </w:tc>
        <w:tc>
          <w:tcPr>
            <w:tcW w:w="1009"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6.5</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7.5</w:t>
            </w:r>
          </w:p>
        </w:tc>
        <w:tc>
          <w:tcPr>
            <w:tcW w:w="1058"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888"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20</w:t>
            </w:r>
          </w:p>
        </w:tc>
        <w:tc>
          <w:tcPr>
            <w:tcW w:w="2163"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6.5</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6.5</w:t>
            </w:r>
          </w:p>
        </w:tc>
        <w:tc>
          <w:tcPr>
            <w:tcW w:w="1011"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7.0</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7.0</w:t>
            </w:r>
          </w:p>
        </w:tc>
        <w:tc>
          <w:tcPr>
            <w:tcW w:w="1009"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7.0</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8.0</w:t>
            </w:r>
          </w:p>
        </w:tc>
        <w:tc>
          <w:tcPr>
            <w:tcW w:w="1058"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888"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25</w:t>
            </w:r>
          </w:p>
        </w:tc>
        <w:tc>
          <w:tcPr>
            <w:tcW w:w="2163"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7.5</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7.5</w:t>
            </w:r>
          </w:p>
        </w:tc>
        <w:tc>
          <w:tcPr>
            <w:tcW w:w="1011"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8.0</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8.0</w:t>
            </w:r>
          </w:p>
        </w:tc>
        <w:tc>
          <w:tcPr>
            <w:tcW w:w="1009"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8.0</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9.5</w:t>
            </w:r>
          </w:p>
        </w:tc>
        <w:tc>
          <w:tcPr>
            <w:tcW w:w="1058"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888"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32</w:t>
            </w:r>
          </w:p>
        </w:tc>
        <w:tc>
          <w:tcPr>
            <w:tcW w:w="2163"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8.5</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8.5</w:t>
            </w:r>
          </w:p>
        </w:tc>
        <w:tc>
          <w:tcPr>
            <w:tcW w:w="1011"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9.5</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9.5</w:t>
            </w:r>
          </w:p>
        </w:tc>
        <w:tc>
          <w:tcPr>
            <w:tcW w:w="1009"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9.5</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11.0</w:t>
            </w:r>
          </w:p>
        </w:tc>
        <w:tc>
          <w:tcPr>
            <w:tcW w:w="1058"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88"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40</w:t>
            </w:r>
          </w:p>
        </w:tc>
        <w:tc>
          <w:tcPr>
            <w:tcW w:w="2163"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9.5</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9.5</w:t>
            </w:r>
          </w:p>
        </w:tc>
        <w:tc>
          <w:tcPr>
            <w:tcW w:w="1011"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10.5</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10.5</w:t>
            </w:r>
          </w:p>
        </w:tc>
        <w:tc>
          <w:tcPr>
            <w:tcW w:w="1009"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10.5</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12.0</w:t>
            </w:r>
          </w:p>
        </w:tc>
        <w:tc>
          <w:tcPr>
            <w:tcW w:w="1058"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888"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50</w:t>
            </w:r>
          </w:p>
        </w:tc>
        <w:tc>
          <w:tcPr>
            <w:tcW w:w="2163"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10.5</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10.5</w:t>
            </w:r>
          </w:p>
        </w:tc>
        <w:tc>
          <w:tcPr>
            <w:tcW w:w="1011"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11.0</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11.0</w:t>
            </w:r>
          </w:p>
        </w:tc>
        <w:tc>
          <w:tcPr>
            <w:tcW w:w="1009"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12.0</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12.5</w:t>
            </w:r>
          </w:p>
        </w:tc>
        <w:tc>
          <w:tcPr>
            <w:tcW w:w="1058"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888"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65</w:t>
            </w:r>
          </w:p>
        </w:tc>
        <w:tc>
          <w:tcPr>
            <w:tcW w:w="2163"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12.0</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12.0</w:t>
            </w:r>
          </w:p>
        </w:tc>
        <w:tc>
          <w:tcPr>
            <w:tcW w:w="1011"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12.5</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12.5</w:t>
            </w:r>
          </w:p>
        </w:tc>
        <w:tc>
          <w:tcPr>
            <w:tcW w:w="1009"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13.5</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14.0</w:t>
            </w:r>
          </w:p>
        </w:tc>
        <w:tc>
          <w:tcPr>
            <w:tcW w:w="1058"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888"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w:t>
            </w:r>
          </w:p>
        </w:tc>
        <w:tc>
          <w:tcPr>
            <w:tcW w:w="2163"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13.5</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13.5</w:t>
            </w:r>
          </w:p>
        </w:tc>
        <w:tc>
          <w:tcPr>
            <w:tcW w:w="1011"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14.0</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14.0</w:t>
            </w:r>
          </w:p>
        </w:tc>
        <w:tc>
          <w:tcPr>
            <w:tcW w:w="1009"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16.0</w:t>
            </w:r>
          </w:p>
        </w:tc>
        <w:tc>
          <w:tcPr>
            <w:tcW w:w="1058"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888"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100</w:t>
            </w:r>
          </w:p>
        </w:tc>
        <w:tc>
          <w:tcPr>
            <w:tcW w:w="2163"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1011"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15.5</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15.5</w:t>
            </w:r>
          </w:p>
        </w:tc>
        <w:tc>
          <w:tcPr>
            <w:tcW w:w="1009"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16.5</w:t>
            </w:r>
          </w:p>
        </w:tc>
        <w:tc>
          <w:tcPr>
            <w:tcW w:w="863"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17.5</w:t>
            </w:r>
          </w:p>
        </w:tc>
        <w:tc>
          <w:tcPr>
            <w:tcW w:w="1058"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718" w:type="dxa"/>
            <w:gridSpan w:val="8"/>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注：表中阀杆的最小直径系指与填料配合段的直径.</w:t>
            </w:r>
          </w:p>
        </w:tc>
      </w:tr>
    </w:tbl>
    <w:p>
      <w:pPr>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17、</w:t>
      </w:r>
      <w:r>
        <w:rPr>
          <w:color w:val="000000" w:themeColor="text1"/>
          <w14:textFill>
            <w14:solidFill>
              <w14:schemeClr w14:val="tx1"/>
            </w14:solidFill>
          </w14:textFill>
        </w:rPr>
        <w:t>按表</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所示的扭矩对阀门施加扭矩10 s后，应无破损、变形，并符合壳体试验和密封性能要求。</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施加扭矩值</w:t>
      </w:r>
    </w:p>
    <w:tbl>
      <w:tblPr>
        <w:tblStyle w:val="42"/>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878"/>
        <w:gridCol w:w="661"/>
        <w:gridCol w:w="661"/>
        <w:gridCol w:w="668"/>
        <w:gridCol w:w="666"/>
        <w:gridCol w:w="668"/>
        <w:gridCol w:w="666"/>
        <w:gridCol w:w="668"/>
        <w:gridCol w:w="668"/>
        <w:gridCol w:w="66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350"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公称尺寸DN</w:t>
            </w:r>
          </w:p>
        </w:tc>
        <w:tc>
          <w:tcPr>
            <w:tcW w:w="878"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661"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661"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15</w:t>
            </w:r>
          </w:p>
        </w:tc>
        <w:tc>
          <w:tcPr>
            <w:tcW w:w="668"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20</w:t>
            </w:r>
          </w:p>
        </w:tc>
        <w:tc>
          <w:tcPr>
            <w:tcW w:w="666"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25</w:t>
            </w:r>
          </w:p>
        </w:tc>
        <w:tc>
          <w:tcPr>
            <w:tcW w:w="668"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32</w:t>
            </w:r>
          </w:p>
        </w:tc>
        <w:tc>
          <w:tcPr>
            <w:tcW w:w="666"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40</w:t>
            </w:r>
          </w:p>
        </w:tc>
        <w:tc>
          <w:tcPr>
            <w:tcW w:w="668"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50</w:t>
            </w:r>
          </w:p>
        </w:tc>
        <w:tc>
          <w:tcPr>
            <w:tcW w:w="668"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65</w:t>
            </w:r>
          </w:p>
        </w:tc>
        <w:tc>
          <w:tcPr>
            <w:tcW w:w="668"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w:t>
            </w:r>
          </w:p>
        </w:tc>
        <w:tc>
          <w:tcPr>
            <w:tcW w:w="668"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350"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扭矩/N • m</w:t>
            </w:r>
          </w:p>
        </w:tc>
        <w:tc>
          <w:tcPr>
            <w:tcW w:w="878"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661"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35</w:t>
            </w:r>
          </w:p>
        </w:tc>
        <w:tc>
          <w:tcPr>
            <w:tcW w:w="661"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75</w:t>
            </w:r>
          </w:p>
        </w:tc>
        <w:tc>
          <w:tcPr>
            <w:tcW w:w="668"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100</w:t>
            </w:r>
          </w:p>
        </w:tc>
        <w:tc>
          <w:tcPr>
            <w:tcW w:w="666"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125</w:t>
            </w:r>
          </w:p>
        </w:tc>
        <w:tc>
          <w:tcPr>
            <w:tcW w:w="668"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160</w:t>
            </w:r>
          </w:p>
        </w:tc>
        <w:tc>
          <w:tcPr>
            <w:tcW w:w="666"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200</w:t>
            </w:r>
          </w:p>
        </w:tc>
        <w:tc>
          <w:tcPr>
            <w:tcW w:w="668"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250</w:t>
            </w:r>
          </w:p>
        </w:tc>
        <w:tc>
          <w:tcPr>
            <w:tcW w:w="668"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c>
          <w:tcPr>
            <w:tcW w:w="668"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370</w:t>
            </w:r>
          </w:p>
        </w:tc>
        <w:tc>
          <w:tcPr>
            <w:tcW w:w="668"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465</w:t>
            </w:r>
          </w:p>
        </w:tc>
      </w:tr>
    </w:tbl>
    <w:p>
      <w:pPr>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按表</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所示的力矩对阀门施加弯曲力10s后，应无破损及明显变形,并符合壳体试验和密封性能要求。</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表6施加弯曲力值</w:t>
      </w:r>
    </w:p>
    <w:tbl>
      <w:tblPr>
        <w:tblStyle w:val="42"/>
        <w:tblpPr w:leftFromText="180" w:rightFromText="180" w:vertAnchor="text" w:horzAnchor="page" w:tblpX="1249" w:tblpY="292"/>
        <w:tblOverlap w:val="never"/>
        <w:tblW w:w="9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764"/>
        <w:gridCol w:w="764"/>
        <w:gridCol w:w="764"/>
        <w:gridCol w:w="619"/>
        <w:gridCol w:w="753"/>
        <w:gridCol w:w="764"/>
        <w:gridCol w:w="619"/>
        <w:gridCol w:w="751"/>
        <w:gridCol w:w="751"/>
        <w:gridCol w:w="751"/>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62"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公称尺寸DN</w:t>
            </w:r>
          </w:p>
        </w:tc>
        <w:tc>
          <w:tcPr>
            <w:tcW w:w="764"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764"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764"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15</w:t>
            </w:r>
          </w:p>
        </w:tc>
        <w:tc>
          <w:tcPr>
            <w:tcW w:w="619"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20</w:t>
            </w:r>
          </w:p>
        </w:tc>
        <w:tc>
          <w:tcPr>
            <w:tcW w:w="753"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25</w:t>
            </w:r>
          </w:p>
        </w:tc>
        <w:tc>
          <w:tcPr>
            <w:tcW w:w="764"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32</w:t>
            </w:r>
          </w:p>
        </w:tc>
        <w:tc>
          <w:tcPr>
            <w:tcW w:w="619"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40</w:t>
            </w:r>
          </w:p>
        </w:tc>
        <w:tc>
          <w:tcPr>
            <w:tcW w:w="751"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50</w:t>
            </w:r>
          </w:p>
        </w:tc>
        <w:tc>
          <w:tcPr>
            <w:tcW w:w="751"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65</w:t>
            </w:r>
          </w:p>
        </w:tc>
        <w:tc>
          <w:tcPr>
            <w:tcW w:w="751"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w:t>
            </w:r>
          </w:p>
        </w:tc>
        <w:tc>
          <w:tcPr>
            <w:tcW w:w="751"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62"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力矩/N • m</w:t>
            </w:r>
          </w:p>
        </w:tc>
        <w:tc>
          <w:tcPr>
            <w:tcW w:w="764"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w:t>
            </w:r>
          </w:p>
        </w:tc>
        <w:tc>
          <w:tcPr>
            <w:tcW w:w="764"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70</w:t>
            </w:r>
          </w:p>
        </w:tc>
        <w:tc>
          <w:tcPr>
            <w:tcW w:w="764"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105</w:t>
            </w:r>
          </w:p>
        </w:tc>
        <w:tc>
          <w:tcPr>
            <w:tcW w:w="619"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225</w:t>
            </w:r>
          </w:p>
        </w:tc>
        <w:tc>
          <w:tcPr>
            <w:tcW w:w="753"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340</w:t>
            </w:r>
          </w:p>
        </w:tc>
        <w:tc>
          <w:tcPr>
            <w:tcW w:w="764"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475</w:t>
            </w:r>
          </w:p>
        </w:tc>
        <w:tc>
          <w:tcPr>
            <w:tcW w:w="619"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610</w:t>
            </w:r>
          </w:p>
        </w:tc>
        <w:tc>
          <w:tcPr>
            <w:tcW w:w="751" w:type="dxa"/>
            <w:tcBorders>
              <w:tl2br w:val="nil"/>
              <w:tr2bl w:val="nil"/>
            </w:tcBorders>
            <w:shd w:val="clear" w:color="auto" w:fill="FFFFFF"/>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1100</w:t>
            </w:r>
          </w:p>
        </w:tc>
        <w:tc>
          <w:tcPr>
            <w:tcW w:w="751"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1550</w:t>
            </w:r>
          </w:p>
        </w:tc>
        <w:tc>
          <w:tcPr>
            <w:tcW w:w="751"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1900</w:t>
            </w:r>
          </w:p>
        </w:tc>
        <w:tc>
          <w:tcPr>
            <w:tcW w:w="751" w:type="dxa"/>
            <w:tcBorders>
              <w:tl2br w:val="nil"/>
              <w:tr2bl w:val="nil"/>
            </w:tcBorders>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2500</w:t>
            </w:r>
          </w:p>
        </w:tc>
      </w:tr>
    </w:tbl>
    <w:p>
      <w:pPr>
        <w:rPr>
          <w:color w:val="000000" w:themeColor="text1"/>
          <w14:textFill>
            <w14:solidFill>
              <w14:schemeClr w14:val="tx1"/>
            </w14:solidFill>
          </w14:textFill>
        </w:rPr>
      </w:pPr>
    </w:p>
    <w:p>
      <w:pPr>
        <w:rPr>
          <w:color w:val="000000" w:themeColor="text1"/>
          <w:lang w:val="zh-CN"/>
          <w14:textFill>
            <w14:solidFill>
              <w14:schemeClr w14:val="tx1"/>
            </w14:solidFill>
          </w14:textFill>
        </w:rPr>
      </w:pPr>
    </w:p>
    <w:p>
      <w:pPr>
        <w:rPr>
          <w:color w:val="000000" w:themeColor="text1"/>
          <w:lang w:val="zh-CN"/>
          <w14:textFill>
            <w14:solidFill>
              <w14:schemeClr w14:val="tx1"/>
            </w14:solidFill>
          </w14:textFill>
        </w:rPr>
      </w:pPr>
    </w:p>
    <w:p>
      <w:pPr>
        <w:jc w:val="center"/>
        <w:outlineLvl w:val="0"/>
        <w:rPr>
          <w:rStyle w:val="53"/>
          <w:color w:val="000000" w:themeColor="text1"/>
          <w14:textFill>
            <w14:solidFill>
              <w14:schemeClr w14:val="tx1"/>
            </w14:solidFill>
          </w14:textFill>
        </w:rPr>
      </w:pPr>
      <w:r>
        <w:rPr>
          <w:color w:val="000000" w:themeColor="text1"/>
          <w:lang w:val="zh-CN"/>
          <w14:textFill>
            <w14:solidFill>
              <w14:schemeClr w14:val="tx1"/>
            </w14:solidFill>
          </w14:textFill>
        </w:rPr>
        <w:br w:type="page"/>
      </w:r>
      <w:r>
        <w:rPr>
          <w:rStyle w:val="53"/>
          <w:rFonts w:hint="eastAsia"/>
          <w:color w:val="000000" w:themeColor="text1"/>
          <w14:textFill>
            <w14:solidFill>
              <w14:schemeClr w14:val="tx1"/>
            </w14:solidFill>
          </w14:textFill>
        </w:rPr>
        <w:t>第四章  合同条款</w:t>
      </w:r>
    </w:p>
    <w:tbl>
      <w:tblPr>
        <w:tblStyle w:val="42"/>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2628"/>
        <w:gridCol w:w="6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7" w:type="dxa"/>
            <w:vAlign w:val="center"/>
          </w:tcPr>
          <w:p>
            <w:pPr>
              <w:pStyle w:val="143"/>
              <w:spacing w:line="360" w:lineRule="auto"/>
              <w:jc w:val="center"/>
              <w:rPr>
                <w:color w:val="000000" w:themeColor="text1"/>
                <w:sz w:val="24"/>
                <w14:textFill>
                  <w14:solidFill>
                    <w14:schemeClr w14:val="tx1"/>
                  </w14:solidFill>
                </w14:textFill>
              </w:rPr>
            </w:pPr>
            <w:r>
              <w:rPr>
                <w:rFonts w:hint="eastAsia" w:ascii="宋体" w:hAnsi="宋体" w:cs="宋体"/>
                <w:b/>
                <w:bCs w:val="0"/>
                <w:color w:val="000000" w:themeColor="text1"/>
                <w:sz w:val="24"/>
                <w14:textFill>
                  <w14:solidFill>
                    <w14:schemeClr w14:val="tx1"/>
                  </w14:solidFill>
                </w14:textFill>
              </w:rPr>
              <w:t>序号</w:t>
            </w:r>
          </w:p>
        </w:tc>
        <w:tc>
          <w:tcPr>
            <w:tcW w:w="2628" w:type="dxa"/>
            <w:vAlign w:val="center"/>
          </w:tcPr>
          <w:p>
            <w:pPr>
              <w:pStyle w:val="143"/>
              <w:spacing w:line="360" w:lineRule="auto"/>
              <w:jc w:val="center"/>
              <w:rPr>
                <w:color w:val="000000" w:themeColor="text1"/>
                <w:sz w:val="24"/>
                <w14:textFill>
                  <w14:solidFill>
                    <w14:schemeClr w14:val="tx1"/>
                  </w14:solidFill>
                </w14:textFill>
              </w:rPr>
            </w:pPr>
            <w:r>
              <w:rPr>
                <w:rFonts w:hint="eastAsia" w:ascii="宋体" w:hAnsi="宋体" w:cs="宋体"/>
                <w:b/>
                <w:bCs w:val="0"/>
                <w:color w:val="000000" w:themeColor="text1"/>
                <w:sz w:val="24"/>
                <w14:textFill>
                  <w14:solidFill>
                    <w14:schemeClr w14:val="tx1"/>
                  </w14:solidFill>
                </w14:textFill>
              </w:rPr>
              <w:t>条款号</w:t>
            </w:r>
          </w:p>
        </w:tc>
        <w:tc>
          <w:tcPr>
            <w:tcW w:w="6268" w:type="dxa"/>
            <w:vAlign w:val="center"/>
          </w:tcPr>
          <w:p>
            <w:pPr>
              <w:pStyle w:val="143"/>
              <w:spacing w:line="360" w:lineRule="auto"/>
              <w:jc w:val="center"/>
              <w:rPr>
                <w:color w:val="000000" w:themeColor="text1"/>
                <w:sz w:val="24"/>
                <w14:textFill>
                  <w14:solidFill>
                    <w14:schemeClr w14:val="tx1"/>
                  </w14:solidFill>
                </w14:textFill>
              </w:rPr>
            </w:pPr>
            <w:r>
              <w:rPr>
                <w:rFonts w:hint="eastAsia" w:ascii="宋体" w:hAnsi="宋体" w:cs="宋体"/>
                <w:b/>
                <w:bCs w:val="0"/>
                <w:color w:val="000000" w:themeColor="text1"/>
                <w:sz w:val="24"/>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17" w:type="dxa"/>
            <w:vAlign w:val="center"/>
          </w:tcPr>
          <w:p>
            <w:pPr>
              <w:pStyle w:val="143"/>
              <w:spacing w:line="360" w:lineRule="auto"/>
              <w:jc w:val="center"/>
              <w:rPr>
                <w:rFonts w:ascii="宋体" w:hAnsi="宋体" w:cs="宋体"/>
                <w:bCs w:val="0"/>
                <w:iCs/>
                <w:color w:val="000000" w:themeColor="text1"/>
                <w:sz w:val="24"/>
                <w14:textFill>
                  <w14:solidFill>
                    <w14:schemeClr w14:val="tx1"/>
                  </w14:solidFill>
                </w14:textFill>
              </w:rPr>
            </w:pPr>
            <w:r>
              <w:rPr>
                <w:rFonts w:hint="eastAsia" w:ascii="宋体" w:hAnsi="宋体" w:cs="宋体"/>
                <w:bCs w:val="0"/>
                <w:iCs/>
                <w:color w:val="000000" w:themeColor="text1"/>
                <w:sz w:val="24"/>
                <w14:textFill>
                  <w14:solidFill>
                    <w14:schemeClr w14:val="tx1"/>
                  </w14:solidFill>
                </w14:textFill>
              </w:rPr>
              <w:t>1</w:t>
            </w:r>
          </w:p>
        </w:tc>
        <w:tc>
          <w:tcPr>
            <w:tcW w:w="2628" w:type="dxa"/>
            <w:vAlign w:val="center"/>
          </w:tcPr>
          <w:p>
            <w:pPr>
              <w:pStyle w:val="143"/>
              <w:spacing w:line="360" w:lineRule="auto"/>
              <w:jc w:val="center"/>
              <w:rPr>
                <w:rFonts w:ascii="宋体" w:hAnsi="宋体" w:cs="宋体"/>
                <w:bCs w:val="0"/>
                <w:iCs/>
                <w:color w:val="000000" w:themeColor="text1"/>
                <w:sz w:val="24"/>
                <w14:textFill>
                  <w14:solidFill>
                    <w14:schemeClr w14:val="tx1"/>
                  </w14:solidFill>
                </w14:textFill>
              </w:rPr>
            </w:pPr>
            <w:r>
              <w:rPr>
                <w:rFonts w:hint="eastAsia" w:ascii="宋体" w:hAnsi="宋体" w:cs="宋体"/>
                <w:bCs w:val="0"/>
                <w:iCs/>
                <w:color w:val="000000" w:themeColor="text1"/>
                <w:sz w:val="24"/>
                <w14:textFill>
                  <w14:solidFill>
                    <w14:schemeClr w14:val="tx1"/>
                  </w14:solidFill>
                </w14:textFill>
              </w:rPr>
              <w:t>合同期限</w:t>
            </w:r>
          </w:p>
        </w:tc>
        <w:tc>
          <w:tcPr>
            <w:tcW w:w="6268" w:type="dxa"/>
            <w:vAlign w:val="center"/>
          </w:tcPr>
          <w:p>
            <w:pPr>
              <w:pStyle w:val="143"/>
              <w:spacing w:line="360" w:lineRule="auto"/>
              <w:jc w:val="left"/>
              <w:rPr>
                <w:color w:val="000000" w:themeColor="text1"/>
                <w:sz w:val="24"/>
                <w14:textFill>
                  <w14:solidFill>
                    <w14:schemeClr w14:val="tx1"/>
                  </w14:solidFill>
                </w14:textFill>
              </w:rPr>
            </w:pPr>
            <w:r>
              <w:rPr>
                <w:rFonts w:hint="eastAsia" w:ascii="宋体" w:hAnsi="宋体" w:cs="宋体"/>
                <w:bCs w:val="0"/>
                <w:iCs/>
                <w:color w:val="000000" w:themeColor="text1"/>
                <w:sz w:val="24"/>
                <w14:textFill>
                  <w14:solidFill>
                    <w14:schemeClr w14:val="tx1"/>
                  </w14:solidFill>
                </w14:textFill>
              </w:rPr>
              <w:t>两年，具体以合同签订时间为准。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7" w:type="dxa"/>
            <w:vAlign w:val="center"/>
          </w:tcPr>
          <w:p>
            <w:pPr>
              <w:pStyle w:val="143"/>
              <w:spacing w:line="360" w:lineRule="auto"/>
              <w:jc w:val="center"/>
              <w:rPr>
                <w:rFonts w:ascii="宋体" w:hAnsi="宋体" w:cs="宋体"/>
                <w:bCs w:val="0"/>
                <w:iCs/>
                <w:color w:val="000000" w:themeColor="text1"/>
                <w:sz w:val="24"/>
                <w14:textFill>
                  <w14:solidFill>
                    <w14:schemeClr w14:val="tx1"/>
                  </w14:solidFill>
                </w14:textFill>
              </w:rPr>
            </w:pPr>
            <w:r>
              <w:rPr>
                <w:rFonts w:hint="eastAsia" w:ascii="宋体" w:hAnsi="宋体" w:cs="宋体"/>
                <w:bCs w:val="0"/>
                <w:iCs/>
                <w:color w:val="000000" w:themeColor="text1"/>
                <w:sz w:val="24"/>
                <w14:textFill>
                  <w14:solidFill>
                    <w14:schemeClr w14:val="tx1"/>
                  </w14:solidFill>
                </w14:textFill>
              </w:rPr>
              <w:t>2</w:t>
            </w:r>
          </w:p>
        </w:tc>
        <w:tc>
          <w:tcPr>
            <w:tcW w:w="2628" w:type="dxa"/>
            <w:vAlign w:val="center"/>
          </w:tcPr>
          <w:p>
            <w:pPr>
              <w:pStyle w:val="143"/>
              <w:spacing w:line="360" w:lineRule="auto"/>
              <w:jc w:val="center"/>
              <w:rPr>
                <w:rFonts w:ascii="宋体" w:hAnsi="宋体" w:cs="宋体"/>
                <w:bCs w:val="0"/>
                <w:iCs/>
                <w:color w:val="000000" w:themeColor="text1"/>
                <w:sz w:val="24"/>
                <w14:textFill>
                  <w14:solidFill>
                    <w14:schemeClr w14:val="tx1"/>
                  </w14:solidFill>
                </w14:textFill>
              </w:rPr>
            </w:pPr>
            <w:r>
              <w:rPr>
                <w:rFonts w:hint="eastAsia" w:ascii="宋体" w:hAnsi="宋体" w:cs="宋体"/>
                <w:bCs w:val="0"/>
                <w:iCs/>
                <w:color w:val="000000" w:themeColor="text1"/>
                <w:sz w:val="24"/>
                <w14:textFill>
                  <w14:solidFill>
                    <w14:schemeClr w14:val="tx1"/>
                  </w14:solidFill>
                </w14:textFill>
              </w:rPr>
              <w:t>供货材料满足的标准</w:t>
            </w:r>
          </w:p>
        </w:tc>
        <w:tc>
          <w:tcPr>
            <w:tcW w:w="6268" w:type="dxa"/>
            <w:vAlign w:val="center"/>
          </w:tcPr>
          <w:p>
            <w:pPr>
              <w:pStyle w:val="143"/>
              <w:spacing w:line="360" w:lineRule="auto"/>
              <w:jc w:val="left"/>
              <w:rPr>
                <w:b/>
                <w:bCs w:val="0"/>
                <w:color w:val="000000" w:themeColor="text1"/>
                <w:sz w:val="24"/>
                <w14:textFill>
                  <w14:solidFill>
                    <w14:schemeClr w14:val="tx1"/>
                  </w14:solidFill>
                </w14:textFill>
              </w:rPr>
            </w:pPr>
            <w:r>
              <w:rPr>
                <w:rFonts w:hint="eastAsia" w:ascii="宋体" w:hAnsi="宋体" w:cs="宋体"/>
                <w:bCs w:val="0"/>
                <w:iCs/>
                <w:color w:val="000000" w:themeColor="text1"/>
                <w:sz w:val="24"/>
                <w14:textFill>
                  <w14:solidFill>
                    <w14:schemeClr w14:val="tx1"/>
                  </w14:solidFill>
                </w14:textFill>
              </w:rPr>
              <w:t>符合第三章货物技术规范和要求。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7" w:type="dxa"/>
            <w:vAlign w:val="center"/>
          </w:tcPr>
          <w:p>
            <w:pPr>
              <w:pStyle w:val="143"/>
              <w:spacing w:line="360" w:lineRule="auto"/>
              <w:jc w:val="center"/>
              <w:rPr>
                <w:rFonts w:ascii="宋体" w:hAnsi="宋体" w:cs="宋体"/>
                <w:bCs w:val="0"/>
                <w:iCs/>
                <w:color w:val="000000" w:themeColor="text1"/>
                <w:sz w:val="24"/>
                <w14:textFill>
                  <w14:solidFill>
                    <w14:schemeClr w14:val="tx1"/>
                  </w14:solidFill>
                </w14:textFill>
              </w:rPr>
            </w:pPr>
            <w:r>
              <w:rPr>
                <w:rFonts w:hint="eastAsia" w:ascii="宋体" w:hAnsi="宋体" w:cs="宋体"/>
                <w:bCs w:val="0"/>
                <w:iCs/>
                <w:color w:val="000000" w:themeColor="text1"/>
                <w:sz w:val="24"/>
                <w14:textFill>
                  <w14:solidFill>
                    <w14:schemeClr w14:val="tx1"/>
                  </w14:solidFill>
                </w14:textFill>
              </w:rPr>
              <w:t>3</w:t>
            </w:r>
          </w:p>
        </w:tc>
        <w:tc>
          <w:tcPr>
            <w:tcW w:w="2628" w:type="dxa"/>
            <w:vAlign w:val="center"/>
          </w:tcPr>
          <w:p>
            <w:pPr>
              <w:pStyle w:val="143"/>
              <w:spacing w:line="360" w:lineRule="auto"/>
              <w:jc w:val="center"/>
              <w:rPr>
                <w:rFonts w:ascii="宋体" w:hAnsi="宋体" w:cs="宋体"/>
                <w:bCs w:val="0"/>
                <w:iCs/>
                <w:color w:val="000000" w:themeColor="text1"/>
                <w:sz w:val="24"/>
                <w14:textFill>
                  <w14:solidFill>
                    <w14:schemeClr w14:val="tx1"/>
                  </w14:solidFill>
                </w14:textFill>
              </w:rPr>
            </w:pPr>
            <w:r>
              <w:rPr>
                <w:rFonts w:hint="eastAsia" w:ascii="宋体" w:hAnsi="宋体" w:cs="宋体"/>
                <w:bCs w:val="0"/>
                <w:iCs/>
                <w:color w:val="000000" w:themeColor="text1"/>
                <w:sz w:val="24"/>
                <w14:textFill>
                  <w14:solidFill>
                    <w14:schemeClr w14:val="tx1"/>
                  </w14:solidFill>
                </w14:textFill>
              </w:rPr>
              <w:t>付款方式</w:t>
            </w:r>
          </w:p>
        </w:tc>
        <w:tc>
          <w:tcPr>
            <w:tcW w:w="6268" w:type="dxa"/>
            <w:vAlign w:val="center"/>
          </w:tcPr>
          <w:p>
            <w:pPr>
              <w:pStyle w:val="143"/>
              <w:spacing w:line="360" w:lineRule="auto"/>
              <w:jc w:val="left"/>
              <w:rPr>
                <w:rFonts w:ascii="宋体" w:hAnsi="宋体" w:cs="宋体"/>
                <w:bCs w:val="0"/>
                <w:iCs/>
                <w:color w:val="000000" w:themeColor="text1"/>
                <w:sz w:val="24"/>
                <w14:textFill>
                  <w14:solidFill>
                    <w14:schemeClr w14:val="tx1"/>
                  </w14:solidFill>
                </w14:textFill>
              </w:rPr>
            </w:pPr>
            <w:r>
              <w:rPr>
                <w:rFonts w:hint="eastAsia" w:ascii="宋体" w:hAnsi="宋体" w:cs="宋体"/>
                <w:bCs w:val="0"/>
                <w:iCs/>
                <w:color w:val="000000" w:themeColor="text1"/>
                <w:sz w:val="24"/>
                <w14:textFill>
                  <w14:solidFill>
                    <w14:schemeClr w14:val="tx1"/>
                  </w14:solidFill>
                </w14:textFill>
              </w:rPr>
              <w:t>每月月底按实际供货数量进行对账，票据确认无误后，3个月内滚动付清。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7" w:type="dxa"/>
            <w:vAlign w:val="center"/>
          </w:tcPr>
          <w:p>
            <w:pPr>
              <w:pStyle w:val="143"/>
              <w:spacing w:line="360" w:lineRule="auto"/>
              <w:jc w:val="center"/>
              <w:rPr>
                <w:rFonts w:ascii="宋体" w:hAnsi="宋体" w:cs="宋体"/>
                <w:bCs w:val="0"/>
                <w:iCs/>
                <w:color w:val="000000" w:themeColor="text1"/>
                <w:sz w:val="24"/>
                <w14:textFill>
                  <w14:solidFill>
                    <w14:schemeClr w14:val="tx1"/>
                  </w14:solidFill>
                </w14:textFill>
              </w:rPr>
            </w:pPr>
            <w:r>
              <w:rPr>
                <w:rFonts w:hint="eastAsia" w:ascii="宋体" w:hAnsi="宋体" w:cs="宋体"/>
                <w:bCs w:val="0"/>
                <w:iCs/>
                <w:color w:val="000000" w:themeColor="text1"/>
                <w:sz w:val="24"/>
                <w14:textFill>
                  <w14:solidFill>
                    <w14:schemeClr w14:val="tx1"/>
                  </w14:solidFill>
                </w14:textFill>
              </w:rPr>
              <w:t>4</w:t>
            </w:r>
          </w:p>
        </w:tc>
        <w:tc>
          <w:tcPr>
            <w:tcW w:w="2628" w:type="dxa"/>
            <w:vAlign w:val="center"/>
          </w:tcPr>
          <w:p>
            <w:pPr>
              <w:pStyle w:val="143"/>
              <w:spacing w:line="360" w:lineRule="auto"/>
              <w:jc w:val="center"/>
              <w:rPr>
                <w:rFonts w:ascii="宋体" w:hAnsi="宋体" w:cs="宋体"/>
                <w:bCs w:val="0"/>
                <w:iCs/>
                <w:color w:val="000000" w:themeColor="text1"/>
                <w:sz w:val="24"/>
                <w14:textFill>
                  <w14:solidFill>
                    <w14:schemeClr w14:val="tx1"/>
                  </w14:solidFill>
                </w14:textFill>
              </w:rPr>
            </w:pPr>
            <w:r>
              <w:rPr>
                <w:rFonts w:hint="eastAsia" w:ascii="宋体" w:hAnsi="宋体" w:cs="宋体"/>
                <w:bCs w:val="0"/>
                <w:iCs/>
                <w:color w:val="000000" w:themeColor="text1"/>
                <w:sz w:val="24"/>
                <w14:textFill>
                  <w14:solidFill>
                    <w14:schemeClr w14:val="tx1"/>
                  </w14:solidFill>
                </w14:textFill>
              </w:rPr>
              <w:t>质量保证期</w:t>
            </w:r>
          </w:p>
          <w:p>
            <w:pPr>
              <w:pStyle w:val="143"/>
              <w:spacing w:line="360" w:lineRule="auto"/>
              <w:jc w:val="center"/>
              <w:rPr>
                <w:rFonts w:ascii="宋体" w:hAnsi="宋体" w:cs="宋体"/>
                <w:bCs w:val="0"/>
                <w:iCs/>
                <w:color w:val="000000" w:themeColor="text1"/>
                <w:sz w:val="24"/>
                <w14:textFill>
                  <w14:solidFill>
                    <w14:schemeClr w14:val="tx1"/>
                  </w14:solidFill>
                </w14:textFill>
              </w:rPr>
            </w:pPr>
            <w:r>
              <w:rPr>
                <w:rFonts w:hint="eastAsia" w:ascii="宋体" w:hAnsi="宋体" w:cs="宋体"/>
                <w:bCs w:val="0"/>
                <w:iCs/>
                <w:color w:val="000000" w:themeColor="text1"/>
                <w:sz w:val="24"/>
                <w14:textFill>
                  <w14:solidFill>
                    <w14:schemeClr w14:val="tx1"/>
                  </w14:solidFill>
                </w14:textFill>
              </w:rPr>
              <w:t>（免费保修期）</w:t>
            </w:r>
          </w:p>
        </w:tc>
        <w:tc>
          <w:tcPr>
            <w:tcW w:w="6268" w:type="dxa"/>
            <w:vAlign w:val="center"/>
          </w:tcPr>
          <w:p>
            <w:pPr>
              <w:pStyle w:val="143"/>
              <w:spacing w:line="360" w:lineRule="auto"/>
              <w:jc w:val="left"/>
              <w:rPr>
                <w:rFonts w:ascii="宋体" w:hAnsi="宋体" w:cs="宋体"/>
                <w:bCs w:val="0"/>
                <w:i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质保期：不少于2年（投标承诺或产品本身质保期超过2年的从其规定）。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17" w:type="dxa"/>
            <w:vAlign w:val="center"/>
          </w:tcPr>
          <w:p>
            <w:pPr>
              <w:pStyle w:val="143"/>
              <w:spacing w:line="360" w:lineRule="auto"/>
              <w:jc w:val="center"/>
              <w:rPr>
                <w:rFonts w:ascii="宋体" w:hAnsi="宋体" w:cs="宋体"/>
                <w:bCs w:val="0"/>
                <w:iCs/>
                <w:color w:val="000000" w:themeColor="text1"/>
                <w:sz w:val="24"/>
                <w14:textFill>
                  <w14:solidFill>
                    <w14:schemeClr w14:val="tx1"/>
                  </w14:solidFill>
                </w14:textFill>
              </w:rPr>
            </w:pPr>
            <w:r>
              <w:rPr>
                <w:rFonts w:hint="eastAsia" w:ascii="宋体" w:hAnsi="宋体" w:cs="宋体"/>
                <w:bCs w:val="0"/>
                <w:iCs/>
                <w:color w:val="000000" w:themeColor="text1"/>
                <w:sz w:val="24"/>
                <w14:textFill>
                  <w14:solidFill>
                    <w14:schemeClr w14:val="tx1"/>
                  </w14:solidFill>
                </w14:textFill>
              </w:rPr>
              <w:t>5</w:t>
            </w:r>
          </w:p>
        </w:tc>
        <w:tc>
          <w:tcPr>
            <w:tcW w:w="2628" w:type="dxa"/>
            <w:vAlign w:val="center"/>
          </w:tcPr>
          <w:p>
            <w:pPr>
              <w:pStyle w:val="143"/>
              <w:spacing w:line="360" w:lineRule="auto"/>
              <w:jc w:val="center"/>
              <w:rPr>
                <w:rFonts w:ascii="宋体" w:hAnsi="宋体" w:cs="宋体"/>
                <w:bCs w:val="0"/>
                <w:iCs/>
                <w:color w:val="000000" w:themeColor="text1"/>
                <w:sz w:val="24"/>
                <w14:textFill>
                  <w14:solidFill>
                    <w14:schemeClr w14:val="tx1"/>
                  </w14:solidFill>
                </w14:textFill>
              </w:rPr>
            </w:pPr>
            <w:r>
              <w:rPr>
                <w:rFonts w:hint="eastAsia" w:ascii="宋体" w:hAnsi="宋体" w:cs="宋体"/>
                <w:bCs w:val="0"/>
                <w:iCs/>
                <w:color w:val="000000" w:themeColor="text1"/>
                <w:sz w:val="24"/>
                <w14:textFill>
                  <w14:solidFill>
                    <w14:schemeClr w14:val="tx1"/>
                  </w14:solidFill>
                </w14:textFill>
              </w:rPr>
              <w:t>履约保证金</w:t>
            </w:r>
          </w:p>
        </w:tc>
        <w:tc>
          <w:tcPr>
            <w:tcW w:w="6268" w:type="dxa"/>
            <w:vAlign w:val="center"/>
          </w:tcPr>
          <w:p>
            <w:pPr>
              <w:pStyle w:val="143"/>
              <w:spacing w:line="360" w:lineRule="auto"/>
              <w:jc w:val="left"/>
              <w:rPr>
                <w:rFonts w:ascii="宋体" w:hAnsi="宋体" w:cs="宋体"/>
                <w:bCs w:val="0"/>
                <w:iCs/>
                <w:color w:val="000000" w:themeColor="text1"/>
                <w:sz w:val="24"/>
                <w14:textFill>
                  <w14:solidFill>
                    <w14:schemeClr w14:val="tx1"/>
                  </w14:solidFill>
                </w14:textFill>
              </w:rPr>
            </w:pPr>
            <w:r>
              <w:rPr>
                <w:rFonts w:hint="eastAsia" w:ascii="宋体" w:hAnsi="宋体" w:cs="宋体"/>
                <w:bCs w:val="0"/>
                <w:iCs/>
                <w:color w:val="000000" w:themeColor="text1"/>
                <w:sz w:val="24"/>
                <w14:textFill>
                  <w14:solidFill>
                    <w14:schemeClr w14:val="tx1"/>
                  </w14:solidFill>
                </w14:textFill>
              </w:rPr>
              <w:t>按合同主体合同期间预估用量的5%以转账或银行保函形式提交，具体金额见本章特别说明。辅供应商不用提交</w:t>
            </w:r>
            <w:r>
              <w:rPr>
                <w:rFonts w:hint="eastAsia" w:ascii="宋体" w:hAnsi="宋体" w:cs="宋体"/>
                <w:color w:val="000000" w:themeColor="text1"/>
                <w:sz w:val="24"/>
                <w14:textFill>
                  <w14:solidFill>
                    <w14:schemeClr w14:val="tx1"/>
                  </w14:solidFill>
                </w14:textFill>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7" w:type="dxa"/>
            <w:vAlign w:val="center"/>
          </w:tcPr>
          <w:p>
            <w:pPr>
              <w:pStyle w:val="143"/>
              <w:spacing w:line="360" w:lineRule="auto"/>
              <w:jc w:val="center"/>
              <w:rPr>
                <w:rFonts w:ascii="宋体" w:hAnsi="宋体" w:cs="宋体"/>
                <w:bCs w:val="0"/>
                <w:iCs/>
                <w:color w:val="000000" w:themeColor="text1"/>
                <w:sz w:val="24"/>
                <w14:textFill>
                  <w14:solidFill>
                    <w14:schemeClr w14:val="tx1"/>
                  </w14:solidFill>
                </w14:textFill>
              </w:rPr>
            </w:pPr>
            <w:r>
              <w:rPr>
                <w:rFonts w:hint="eastAsia" w:ascii="宋体" w:hAnsi="宋体" w:cs="宋体"/>
                <w:bCs w:val="0"/>
                <w:iCs/>
                <w:color w:val="000000" w:themeColor="text1"/>
                <w:sz w:val="24"/>
                <w14:textFill>
                  <w14:solidFill>
                    <w14:schemeClr w14:val="tx1"/>
                  </w14:solidFill>
                </w14:textFill>
              </w:rPr>
              <w:t>6</w:t>
            </w:r>
          </w:p>
        </w:tc>
        <w:tc>
          <w:tcPr>
            <w:tcW w:w="2628" w:type="dxa"/>
            <w:vAlign w:val="center"/>
          </w:tcPr>
          <w:p>
            <w:pPr>
              <w:pStyle w:val="143"/>
              <w:spacing w:line="360" w:lineRule="auto"/>
              <w:jc w:val="center"/>
              <w:rPr>
                <w:rFonts w:ascii="宋体" w:hAnsi="宋体" w:cs="宋体"/>
                <w:bCs w:val="0"/>
                <w:iCs/>
                <w:color w:val="000000" w:themeColor="text1"/>
                <w:sz w:val="24"/>
                <w14:textFill>
                  <w14:solidFill>
                    <w14:schemeClr w14:val="tx1"/>
                  </w14:solidFill>
                </w14:textFill>
              </w:rPr>
            </w:pPr>
            <w:r>
              <w:rPr>
                <w:rFonts w:hint="eastAsia" w:ascii="宋体" w:hAnsi="宋体" w:cs="宋体"/>
                <w:bCs w:val="0"/>
                <w:iCs/>
                <w:color w:val="000000" w:themeColor="text1"/>
                <w:sz w:val="24"/>
                <w14:textFill>
                  <w14:solidFill>
                    <w14:schemeClr w14:val="tx1"/>
                  </w14:solidFill>
                </w14:textFill>
              </w:rPr>
              <w:t>供货要求</w:t>
            </w:r>
          </w:p>
        </w:tc>
        <w:tc>
          <w:tcPr>
            <w:tcW w:w="6268" w:type="dxa"/>
            <w:vAlign w:val="center"/>
          </w:tcPr>
          <w:p>
            <w:pPr>
              <w:pStyle w:val="143"/>
              <w:spacing w:line="360" w:lineRule="auto"/>
              <w:jc w:val="left"/>
              <w:rPr>
                <w:rFonts w:ascii="宋体" w:hAnsi="宋体" w:cs="宋体"/>
                <w:bCs w:val="0"/>
                <w:iCs/>
                <w:color w:val="000000" w:themeColor="text1"/>
                <w:sz w:val="24"/>
                <w14:textFill>
                  <w14:solidFill>
                    <w14:schemeClr w14:val="tx1"/>
                  </w14:solidFill>
                </w14:textFill>
              </w:rPr>
            </w:pPr>
            <w:r>
              <w:rPr>
                <w:rFonts w:hint="eastAsia" w:ascii="宋体" w:hAnsi="宋体" w:cs="宋体"/>
                <w:bCs w:val="0"/>
                <w:iCs/>
                <w:color w:val="000000" w:themeColor="text1"/>
                <w:sz w:val="24"/>
                <w14:textFill>
                  <w14:solidFill>
                    <w14:schemeClr w14:val="tx1"/>
                  </w14:solidFill>
                </w14:textFill>
              </w:rPr>
              <w:t>按业主供货清单要求的时间、数量，及时运送到业主要求的指定地点，并负责验货前的成品保护工作。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7" w:type="dxa"/>
            <w:vAlign w:val="center"/>
          </w:tcPr>
          <w:p>
            <w:pPr>
              <w:pStyle w:val="143"/>
              <w:spacing w:line="360" w:lineRule="auto"/>
              <w:jc w:val="center"/>
              <w:rPr>
                <w:rFonts w:ascii="宋体" w:hAnsi="宋体" w:cs="宋体"/>
                <w:bCs w:val="0"/>
                <w:iCs/>
                <w:color w:val="000000" w:themeColor="text1"/>
                <w:sz w:val="24"/>
                <w14:textFill>
                  <w14:solidFill>
                    <w14:schemeClr w14:val="tx1"/>
                  </w14:solidFill>
                </w14:textFill>
              </w:rPr>
            </w:pPr>
            <w:r>
              <w:rPr>
                <w:rFonts w:hint="eastAsia" w:ascii="宋体" w:hAnsi="宋体" w:cs="宋体"/>
                <w:bCs w:val="0"/>
                <w:iCs/>
                <w:color w:val="000000" w:themeColor="text1"/>
                <w:sz w:val="24"/>
                <w14:textFill>
                  <w14:solidFill>
                    <w14:schemeClr w14:val="tx1"/>
                  </w14:solidFill>
                </w14:textFill>
              </w:rPr>
              <w:t>7</w:t>
            </w:r>
          </w:p>
        </w:tc>
        <w:tc>
          <w:tcPr>
            <w:tcW w:w="2628" w:type="dxa"/>
            <w:vAlign w:val="center"/>
          </w:tcPr>
          <w:p>
            <w:pPr>
              <w:pStyle w:val="143"/>
              <w:spacing w:line="360" w:lineRule="auto"/>
              <w:jc w:val="center"/>
              <w:rPr>
                <w:rFonts w:ascii="宋体" w:hAnsi="宋体" w:cs="宋体"/>
                <w:bCs w:val="0"/>
                <w:iCs/>
                <w:color w:val="000000" w:themeColor="text1"/>
                <w:sz w:val="24"/>
                <w14:textFill>
                  <w14:solidFill>
                    <w14:schemeClr w14:val="tx1"/>
                  </w14:solidFill>
                </w14:textFill>
              </w:rPr>
            </w:pPr>
            <w:r>
              <w:rPr>
                <w:rFonts w:hint="eastAsia" w:ascii="宋体" w:hAnsi="宋体" w:cs="宋体"/>
                <w:bCs w:val="0"/>
                <w:iCs/>
                <w:color w:val="000000" w:themeColor="text1"/>
                <w:sz w:val="24"/>
                <w14:textFill>
                  <w14:solidFill>
                    <w14:schemeClr w14:val="tx1"/>
                  </w14:solidFill>
                </w14:textFill>
              </w:rPr>
              <w:t>货款结算</w:t>
            </w:r>
          </w:p>
        </w:tc>
        <w:tc>
          <w:tcPr>
            <w:tcW w:w="6268" w:type="dxa"/>
            <w:vAlign w:val="center"/>
          </w:tcPr>
          <w:p>
            <w:pPr>
              <w:pStyle w:val="143"/>
              <w:spacing w:line="360" w:lineRule="auto"/>
              <w:jc w:val="left"/>
              <w:rPr>
                <w:rFonts w:ascii="宋体" w:hAnsi="宋体" w:cs="宋体"/>
                <w:bCs w:val="0"/>
                <w:iCs/>
                <w:color w:val="000000" w:themeColor="text1"/>
                <w:sz w:val="24"/>
                <w14:textFill>
                  <w14:solidFill>
                    <w14:schemeClr w14:val="tx1"/>
                  </w14:solidFill>
                </w14:textFill>
              </w:rPr>
            </w:pPr>
            <w:r>
              <w:rPr>
                <w:rFonts w:hint="eastAsia" w:ascii="宋体" w:hAnsi="宋体" w:cs="宋体"/>
                <w:bCs w:val="0"/>
                <w:iCs/>
                <w:color w:val="000000" w:themeColor="text1"/>
                <w:sz w:val="24"/>
                <w14:textFill>
                  <w14:solidFill>
                    <w14:schemeClr w14:val="tx1"/>
                  </w14:solidFill>
                </w14:textFill>
              </w:rPr>
              <w:t>结算时，按实际供货数量进行结算，结算单价以中标的单价为准。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7" w:type="dxa"/>
            <w:vAlign w:val="center"/>
          </w:tcPr>
          <w:p>
            <w:pPr>
              <w:pStyle w:val="143"/>
              <w:spacing w:line="360" w:lineRule="auto"/>
              <w:jc w:val="center"/>
              <w:rPr>
                <w:rFonts w:ascii="宋体" w:hAnsi="宋体" w:cs="宋体"/>
                <w:bCs w:val="0"/>
                <w:iCs/>
                <w:color w:val="000000" w:themeColor="text1"/>
                <w:sz w:val="24"/>
                <w14:textFill>
                  <w14:solidFill>
                    <w14:schemeClr w14:val="tx1"/>
                  </w14:solidFill>
                </w14:textFill>
              </w:rPr>
            </w:pPr>
            <w:r>
              <w:rPr>
                <w:rFonts w:hint="eastAsia" w:ascii="宋体" w:hAnsi="宋体" w:cs="宋体"/>
                <w:bCs w:val="0"/>
                <w:iCs/>
                <w:color w:val="000000" w:themeColor="text1"/>
                <w:sz w:val="24"/>
                <w14:textFill>
                  <w14:solidFill>
                    <w14:schemeClr w14:val="tx1"/>
                  </w14:solidFill>
                </w14:textFill>
              </w:rPr>
              <w:t>8</w:t>
            </w:r>
          </w:p>
        </w:tc>
        <w:tc>
          <w:tcPr>
            <w:tcW w:w="2628" w:type="dxa"/>
            <w:vAlign w:val="center"/>
          </w:tcPr>
          <w:p>
            <w:pPr>
              <w:pStyle w:val="143"/>
              <w:spacing w:line="360" w:lineRule="auto"/>
              <w:jc w:val="center"/>
              <w:rPr>
                <w:rFonts w:ascii="宋体" w:hAnsi="宋体" w:cs="宋体"/>
                <w:bCs w:val="0"/>
                <w:iCs/>
                <w:color w:val="000000" w:themeColor="text1"/>
                <w:sz w:val="24"/>
                <w14:textFill>
                  <w14:solidFill>
                    <w14:schemeClr w14:val="tx1"/>
                  </w14:solidFill>
                </w14:textFill>
              </w:rPr>
            </w:pPr>
            <w:r>
              <w:rPr>
                <w:rFonts w:hint="eastAsia" w:ascii="宋体" w:hAnsi="宋体" w:cs="宋体"/>
                <w:bCs w:val="0"/>
                <w:iCs/>
                <w:color w:val="000000" w:themeColor="text1"/>
                <w:sz w:val="24"/>
                <w14:textFill>
                  <w14:solidFill>
                    <w14:schemeClr w14:val="tx1"/>
                  </w14:solidFill>
                </w14:textFill>
              </w:rPr>
              <w:t>特别说明</w:t>
            </w:r>
          </w:p>
        </w:tc>
        <w:tc>
          <w:tcPr>
            <w:tcW w:w="6268" w:type="dxa"/>
            <w:vAlign w:val="center"/>
          </w:tcPr>
          <w:p>
            <w:pPr>
              <w:adjustRightInd w:val="0"/>
              <w:snapToGrid w:val="0"/>
              <w:spacing w:line="360" w:lineRule="auto"/>
              <w:ind w:firstLine="480" w:firstLineChars="200"/>
              <w:rPr>
                <w:rFonts w:ascii="宋体" w:hAnsi="宋体" w:cs="宋体"/>
                <w:iCs/>
                <w:color w:val="000000" w:themeColor="text1"/>
                <w:sz w:val="24"/>
                <w14:textFill>
                  <w14:solidFill>
                    <w14:schemeClr w14:val="tx1"/>
                  </w14:solidFill>
                </w14:textFill>
              </w:rPr>
            </w:pPr>
            <w:r>
              <w:rPr>
                <w:rFonts w:hint="eastAsia" w:ascii="宋体" w:hAnsi="宋体" w:cs="宋体"/>
                <w:iCs/>
                <w:color w:val="000000" w:themeColor="text1"/>
                <w:sz w:val="24"/>
                <w14:textFill>
                  <w14:solidFill>
                    <w14:schemeClr w14:val="tx1"/>
                  </w14:solidFill>
                </w14:textFill>
              </w:rPr>
              <w:t>本招标项目除了九江市水务有限公司需求外，还包括九江水务下属源泉工程有限公司、柴桑区水务有限公司、濂溪区水务有限公司3个子公司的用量，由九江水务统一负责招标采购工作，合同签订时分别签订；2、中标单位签订合同后为保证及时供货须在九江本地内设库备货，所用材料实行零库存管理模式。招标方可提供场地，由中标单位负责管理；3、履约保证金金额（按照预估量的5%收取）：九江水务 1.8 万元、源泉工程有限公司 11 万元、柴桑区  3万元、濂溪区水务1.1 万元；4、中标人供货期间不能按业主供货清单及时供货的，业主有权终止长期供货合同；</w:t>
            </w:r>
            <w:r>
              <w:rPr>
                <w:rFonts w:hint="eastAsia" w:ascii="宋体" w:hAnsi="宋体" w:cs="宋体"/>
                <w:b/>
                <w:bCs/>
                <w:iCs/>
                <w:color w:val="000000" w:themeColor="text1"/>
                <w:sz w:val="24"/>
                <w14:textFill>
                  <w14:solidFill>
                    <w14:schemeClr w14:val="tx1"/>
                  </w14:solidFill>
                </w14:textFill>
              </w:rPr>
              <w:t>5、采购人对排序第一、第二的投标单位进行到厂考察并核查投标文件中提交的设备及原材料相关资料真实性，若与投标文件不一致或弄虚作假，则取消中标资格并没收投标保证金；</w:t>
            </w:r>
            <w:r>
              <w:rPr>
                <w:rFonts w:hint="eastAsia" w:ascii="宋体" w:hAnsi="宋体" w:cs="宋体"/>
                <w:iCs/>
                <w:color w:val="000000" w:themeColor="text1"/>
                <w:sz w:val="24"/>
                <w14:textFill>
                  <w14:solidFill>
                    <w14:schemeClr w14:val="tx1"/>
                  </w14:solidFill>
                </w14:textFill>
              </w:rPr>
              <w:t>6、按国家规定的项目建设流程经相关部门核准了招标采购方式的项目招标人有权另行招标。</w:t>
            </w:r>
          </w:p>
        </w:tc>
      </w:tr>
      <w:bookmarkEnd w:id="37"/>
    </w:tbl>
    <w:p>
      <w:pPr>
        <w:pStyle w:val="41"/>
        <w:spacing w:line="360" w:lineRule="auto"/>
        <w:rPr>
          <w:rFonts w:ascii="宋体" w:hAnsi="宋体"/>
          <w:color w:val="000000" w:themeColor="text1"/>
          <w14:textFill>
            <w14:solidFill>
              <w14:schemeClr w14:val="tx1"/>
            </w14:solidFill>
          </w14:textFill>
        </w:rPr>
      </w:pPr>
    </w:p>
    <w:p>
      <w:pPr>
        <w:widowControl/>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定义</w:t>
      </w:r>
    </w:p>
    <w:p>
      <w:pPr>
        <w:widowControl/>
        <w:spacing w:line="360" w:lineRule="auto"/>
        <w:ind w:left="479" w:leftChars="171" w:hanging="120" w:hangingChars="5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本合同下列术语应解释为：</w:t>
      </w:r>
    </w:p>
    <w:p>
      <w:pPr>
        <w:widowControl/>
        <w:spacing w:line="360" w:lineRule="auto"/>
        <w:ind w:left="479" w:leftChars="171" w:hanging="120" w:hangingChars="5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（1）“合同” 是指买卖双方签署的、合同格式中载明的买卖双方所达成的协议，包括所有的附件、附录和构成合同的其它文件。</w:t>
      </w:r>
    </w:p>
    <w:p>
      <w:pPr>
        <w:widowControl/>
        <w:spacing w:line="360" w:lineRule="auto"/>
        <w:ind w:left="479" w:leftChars="171" w:hanging="120" w:hangingChars="5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（2）“合同价”是指根据本合同规定投标人在正确地完全履行合同义务后招标人应支付给投标人的价款。</w:t>
      </w:r>
    </w:p>
    <w:p>
      <w:pPr>
        <w:widowControl/>
        <w:spacing w:line="360" w:lineRule="auto"/>
        <w:ind w:left="479" w:leftChars="228"/>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(3）“货物”系是指各种形态和种类的物品，包括原材料、设备、产品等。</w:t>
      </w:r>
    </w:p>
    <w:p>
      <w:pPr>
        <w:widowControl/>
        <w:spacing w:line="360" w:lineRule="auto"/>
        <w:ind w:left="479" w:leftChars="228"/>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(4）“服务” 是指货物安装、调试、检测、验收等配合工作。</w:t>
      </w:r>
    </w:p>
    <w:p>
      <w:pPr>
        <w:widowControl/>
        <w:spacing w:line="360" w:lineRule="auto"/>
        <w:ind w:left="479" w:leftChars="228"/>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(5）“招标人”是指购买货物的招标人。</w:t>
      </w:r>
    </w:p>
    <w:p>
      <w:pPr>
        <w:widowControl/>
        <w:spacing w:line="360" w:lineRule="auto"/>
        <w:ind w:left="479" w:leftChars="228"/>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(6）“投标人”是指根据合同规定提供货物和服务的中标人。</w:t>
      </w:r>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(7）“现场”系指合同项下货物将要进行安装和运行的地点。</w:t>
      </w:r>
    </w:p>
    <w:p>
      <w:pPr>
        <w:widowControl/>
        <w:spacing w:line="360" w:lineRule="auto"/>
        <w:ind w:left="479" w:leftChars="228"/>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(8）“验收”系指合同双方依据规定的程序和条件确认合同项下的货物符合技术规范要求的活动。 </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技术规范</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2.1提交货物的技术规范应与招标文件规定的技术规范和技术规范附件（如果有的话）及其投标文件的技术规范偏离表（如果被招标人接受的话）相一致。</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2.2若技术规范中无相应说明，则以国家有关部门最新颁布的相应标准及规范为准。</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专利权</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3.1投标人应保护招标人在使用该货物或其任何一部分时不受第三方提出侵犯专利权、商标权、著作权或其它知识产权起诉的指控。如果任何第三方提出侵权指控，投标人须与第三方交涉并承担可能发生的一切法律责任和费用。</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 包装要求</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4.1除合同另有规定外，投标人提供的全部货物，均应采用国家或专业标准保护措施进行包装，使包装应适应于海运、或空运、或陆上长距离运输，并有良好的防潮、防震、防锈和防粗暴装卸等保护措施，确保货物安全无损运抵现场。由于包装不善所引起的货物锈蚀、损坏和损失造成的后果均由投标人承担。</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4.2每件包装箱内应附一份详细装箱单和质量合格证。</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 装运标志</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5.1除合同另有规定外，装运标志均应采用国家或专业标准进行标志。由于标志不妥所引起的货物损坏和损失造成的后果均由投标人承担。</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 交货方式和交货时间</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6.1 交货方式为现场交货。</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6.2 投标人应在合同规定的交货期前尽快以书面形式将合同号、货物名称、数量、包装箱件数、总毛量、总体积（立方米）和备妥交货日期通知招标人。同时投标人将详细交货清单一式六份包括合同号、货物名称、规格、数量、总毛重、总体积（立方米）、包装箱件数和每个包装箱的尺寸（长×宽×高）、单价、总价和备妥待交日期以及对货物在运输和仓储的特殊要求和注意事项寄给招标人。</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6.3 在现场交货条件下，投标人装运的货物不应超过合同规定的数量或重量，否则，投标人应对超运部分的数量或重量而引起的一切后果负责。</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6.4交货时间和地点见采购需求表。</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 装运通知</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7.1 在现场交货条件下的货物，在投标人已通知招标人货物已备妥待运输后24小时之内，卖</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方应将合同号、货名、数量、毛重、总体积(立方米）、发票金额、运输工具名称及启运日期以书面形式通知招标人。</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7.2如因投标人延误将上述内容用书面形式通知招标人，由此引起的一切损失应由投标人负担。</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 保险</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8.1 如果货物是按现场交货方式报价的，由投标人办理货物运抵现场这一段的保险，保险范围包括投标人承诺装运的货物。</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 付款方式</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9.1付款方式见“合同条款”。</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 技术资料</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合同项下技术资料(除有特殊规定外）将以下列方式交付：</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10.1合同生效后7天之内，投标人应将每台设备和仪器的中文技术资料一套，如目录索引、图纸、技术说明书、操作手册、使用指南、维修指南和/或服务手册和示意图寄给招标人。</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10.2 另外一套完整的上述资料应包装好随同每批货物一起发运。</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10.3 如果招标人确认投标人提供的技术资料不完整或在运输过程中丢失，投标人将在收到招标人通知后3天内将这些资料免费寄给招标人。</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 质量保证</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11.1 投标人应保证货物是全新，未使用过的，是用一流的工艺和最佳材料制造而成的，并完全符合合同规定的质量、规格和性能的要求。投标人应保证所提供的货物经正确安装、正常运转和保养在其使用寿命期内应具有满意的性能。在货物质量保证期之内，投标人应对由于设计、工艺或材料的缺陷而发生的任何不足或故障负责。</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11.2 根据招标人按检验标准自己检验结果或当地质检部门检验结果，或者在质量保证期内，如果货物的数量、质量或规格与合同不符，或证实货物是有缺陷的，包括潜在的缺陷或使用不符合要求的材料等，招标人应尽快以书面形式通知投标人，提出索赔。</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11.3 投标人在收到通知后，应在24小时内免费维修或更换有缺陷的货物或部件。</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11.4 如果投标人在收到通知后没有弥补缺陷，招标人可采取必要的补救措施，但风险和费用将由投标人承担。</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11.5质量保证期见“合同条款前附表”。</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 检验</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12.1 在交货前，制造商应对货物的质量、规格、性能、数量和重量进行详细而全面的检验，并出具一份证明货物符合合同规定的证书。该证书将作为申请付款单据的一部分，但有关质量、规格、性能、数量或重量的检验不应视为最终检验。制造商检验的结果和细节应在证书中加以说明。</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12.2 货物运抵现场后，招标人将对货物的质量、规格、数量或重量进行检验，并出具检验证书。如发现货物的规格或数量或两者都与合同不符，招标人有权在货物运抵现场后90天内，根据招标人按检验标准自己检验结果或当地质检部门出具的检验证书向投标人提出索赔，但责任由保险公司或运输部门承担的除外。</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12.3 如果货物的质量和规格与合同不符，或在第11条规定的质量保证期内证实货物是有缺陷的，包括潜在的缺陷或使用不符合要求的材料，招标人将有权向投标人提出索赔。</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12.4 招标人有权提出在货物制造过程中派人到制造厂进行监造,投标人有义务为招标人监造人员提供方便。</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12.5 制造厂对所供货物进行机械运转试验和性能试验时，必须提前通知招标人。</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 索赔</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13.1招标人有权根据招标人按检验标准自己检验的结果或当地质检部门出具的质检证书向投标人提出索赔。</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13.2 在根据合同第11条和第12条规定的检验期和质量保证期内，如果投标人对招标人提出的索赔和差异负有责任，投标人应按照招标人同意的下列一种或多种方式解决索赔事宜：</w:t>
      </w:r>
    </w:p>
    <w:p>
      <w:pPr>
        <w:widowControl/>
        <w:spacing w:line="360" w:lineRule="auto"/>
        <w:ind w:left="479" w:leftChars="171" w:hanging="120" w:hangingChars="5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投标人同意退货，并按合同规定的同种货币将货款退还给招标人，并承担由此发生的一切损失和费用，包括利息、银行手续费、运费、保险费、检验费、仓储费、装卸费以及为保护退回货物所需的其它必要费用。</w:t>
      </w:r>
    </w:p>
    <w:p>
      <w:pPr>
        <w:widowControl/>
        <w:spacing w:line="360" w:lineRule="auto"/>
        <w:ind w:left="479" w:leftChars="171" w:hanging="120" w:hangingChars="5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(2）根据货物低劣程度、损坏程度以及招标人所遭受损失的数额，经买卖双方商定降低货物的价格。</w:t>
      </w:r>
    </w:p>
    <w:p>
      <w:pPr>
        <w:widowControl/>
        <w:spacing w:line="360" w:lineRule="auto"/>
        <w:ind w:left="479" w:leftChars="171" w:hanging="120" w:hangingChars="5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用符合规格、质量和性能要求的新零件、部件或货物来更换有缺陷的部分和/或修补缺陷部分，投标人应承担一切费用和风险，并负担招标人所发生的一切直接费用。同时，投标人应按合同第11条规定，相应延长修补或更换件的质量保证期。</w:t>
      </w:r>
    </w:p>
    <w:p>
      <w:pPr>
        <w:widowControl/>
        <w:spacing w:line="360" w:lineRule="auto"/>
        <w:ind w:firstLine="360" w:firstLineChars="15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(4）投标人根据合同负责安装或安装督导，如因安装或督导不正确而造成设备损坏或设备性能不合要求而遭受的损失，由投标人负责，损失的数额，由买卖双方商定降低货物价格。</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13.3如果在招标人发出索赔通知后30天内，投标人未作答复，上述索赔应视为已被投标人接受。如投标人未能在招标人提出索赔通知后30天内或招标人同意的更长时间内，按照本合同第13.2条规定的任何一种方法解决索赔事宜，招标人将从付款中或从投标人开具的履约保证金中扣回索赔金额。如果这些金额不足以补偿索赔金额，招标人有权向投标人提出不足部分的补偿。</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14.延期交货</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14.1 投标人应按照“采购需求表”中招标人规定的时间表交货和提供服务。</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14.2 在履行合同过程中，如果投标人遇到不能按时交货和提供服务的情况，应及时以书面形式将不能按时交货的理由、延误时间通知招标人。招标人在收到投标人通知后，应进行分析，如果同意，可通过修改合同，酌情延长交货时间。</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14.3 如果投标人毫无理由地拖延交货，将受到以下制裁：没收履约保证金，加收违约损失赔偿和/或终止合同。</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 违约赔偿</w:t>
      </w:r>
    </w:p>
    <w:p>
      <w:pPr>
        <w:widowControl/>
        <w:spacing w:line="360" w:lineRule="auto"/>
        <w:ind w:left="482" w:hanging="482" w:hanging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15.1除合同第16条规定外，如果投标人没有按照合同规定的时间交货和提供服务，招标人可从货款中扣除违约赔偿费，供货期每延误1天，处罚5000元，处罚限额为合同价的30%，若达到处罚限额时投标人仍不能按要求供货的，业主可解除合同关系，相关损失由投标人承担。如果由于投标人原因造成质量不达标的，招标人可从货款中扣除违约赔偿费，每发生一次质量事故，除无条件更换合格产品外，则罚5000元/台，处罚限额为合同价的30%。因投标人的质量问题而导致造成其他连带损失的，由投标人承担所有的损失赔偿。</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16. 不可抗力</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16.1 如果双方中任何一方由于战争、严重火灾、水灾、台风和地震以及其它经双方同意属于不可抗力的事故，致使合同履行受阻时，履行合同的期限应予延长，延长的期限应相当于事故所影响的时间。</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16.2 受事故影响的一方应在不可抗力的事故发生后尽快以书面形式通知另一方，并在事故发生后14天内，将有关权威部门出具的证明文件寄给或送给另一方。如果不可抗力影响时间持延续120天以上，双方应通过友好协商在合理的时间内达成进一步履行合同的协议。</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17. 税费</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17.1 根据国家现行税法对招标人征收的与本合同有关的一切税费均由招标人负担。</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17.2 根据国家现行税法对投标人征收的与本合同有关的一切税费均由投标人负担。</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17.3 在中国境外发生的与本合同执行有关的一切税费均由投标人负担。</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18. 履约保证金</w:t>
      </w:r>
    </w:p>
    <w:p>
      <w:pPr>
        <w:widowControl/>
        <w:spacing w:line="360" w:lineRule="auto"/>
        <w:ind w:left="482" w:hanging="482" w:hanging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18.1 中标单位在签订合同前按第四章合同条款特别说明中约定的金额提交履约保证金。</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18.2 履约保证金用于补偿因投标人不能完成其合同义务而蒙受的损失。</w:t>
      </w:r>
    </w:p>
    <w:p>
      <w:pPr>
        <w:widowControl/>
        <w:spacing w:line="360" w:lineRule="auto"/>
        <w:ind w:left="482" w:hanging="482" w:hanging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18.3 履约保证金采用现金转账或银行保函形式提交：</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18.4在投标人完成其合同义务包括任何义务后30天内，招标人将把履约保证金退还投标人。</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 仲裁</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19.1 买卖双方应通过友好协商，解决在执行本合同中所发生的或与本合同有关的一切争端，如果协商仍得不到解决，任何一方均可按“中华人民共和国合同法”规定提交调解和仲裁。</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19.2 仲裁裁决应为终局裁决，对双方均具有约束力。</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19.3 仲裁费除仲裁机构另有裁决外应由败诉方负担。</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19.4 仲裁机构为合同履行地经济仲裁机构。</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19.5 在仲裁期间，除正在进行仲裁的部分外，本合同其它部分应继续执行。</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 违约终止合同</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20.1 招标人在投标人违约的情况下，如果：</w:t>
      </w:r>
    </w:p>
    <w:p>
      <w:pPr>
        <w:widowControl/>
        <w:spacing w:line="360" w:lineRule="auto"/>
        <w:ind w:left="479" w:leftChars="228"/>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(1）投标人未能在合同规定的期限或招标人同意延长的期限内提供全部或部分货物；</w:t>
      </w:r>
    </w:p>
    <w:p>
      <w:pPr>
        <w:widowControl/>
        <w:spacing w:line="360" w:lineRule="auto"/>
        <w:ind w:left="479" w:leftChars="228"/>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(2）如果投标人未能履行合同规定的其它义务，投标人在收到招标人发出的违约通知后30 天内，或经招标人书面认可延长的时间内未能纠正其过失。招标人可向投标人发出书面通知，终止部分或全部合同。在这种情况下，并不影响招标人向投标人提出的索赔。</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 在招标人根据上述第20.1条规定，终止了全部或部分合同，招标人可以依其认为适当的条件和方法购买与未交货物类似的货物，投标人应对购买类似货物所超出的费用负责。而且投标人还应继续执行合同中未终止的部分。</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 破产终止合同</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21.1 如果投标人破产或无清偿能力时，招标人可在任何时候以书面通知投标人终止合同。该终止合同将不损害或影响招标人已经采取或将要采取的补救措施的权利。</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 转让和分包</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22.1 未经招标人事先书面同意，投标人不得部分转让或全部转让其应履行的合同义务。</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22.3 对投标中没有明确分包的合同，投标人应书面通知招标人本合同中将分包的全部分包合同，在原投标文件中或后来发出的分包通知均不能解除投标人履行本合同的责任和义务。</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23. 合同修改</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23.1 欲对合同条款进行任何改动，均须由买卖双方签署书面的合同修改书。</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24. 通知</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24.1 本合同任何一方给另一方的通知，都应以书面形式发送，而另一方应以书面形式确认并发送到对方明确的地址。</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25. 计量单位</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25.1 除技术规范中另有规定外，计量单位均使用国家法定计量单位。</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26. 适用法律</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26.1 本合同应按照中华人民共和国的法律进行解释。</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27. 合同文件及资料的使用</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27.1 除了投标人为执行合同所雇人员外，在未经招标人同意的情况下，投标人不得将合同、合同中的规定、有关规格、计划、图纸、式样、样本或招标人为上述内容向投标人提供的资料透露给任何人。投标人须在对外保密的前提下，对其雇用人员提供有关情况，所提供的情况仅限于执行合同必不可少的范围内。</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27.2除非执行合同需要，在事先未得到招标人同意的情况下，投标人不得使用第27.1款中所列的任何文件和资料。</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27.3除合同本身以外，27.1款列明的所有资料始终为招标人的财产，若招标人要求，投标人应于其合同义务履行完毕以后将这些资料（包括所有副本）退还招标人。</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28 合同生效及其它</w:t>
      </w:r>
    </w:p>
    <w:p>
      <w:pPr>
        <w:widowControl/>
        <w:spacing w:line="360" w:lineRule="auto"/>
        <w:ind w:left="480" w:hanging="480" w:hanging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28.1 合同应在双方签字盖章并在招标人收取投标人提供的履约保证金后开始生效。</w:t>
      </w:r>
    </w:p>
    <w:p>
      <w:pPr>
        <w:widowControl/>
        <w:spacing w:line="360" w:lineRule="auto"/>
        <w:ind w:left="480" w:hanging="480" w:hangingChars="200"/>
        <w:rPr>
          <w:rFonts w:ascii="宋体" w:hAnsi="宋体"/>
          <w:color w:val="000000" w:themeColor="text1"/>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28.2 如需修改或补充合同内容，经协商，双方应签署书面修改或补充协议，该协议将作为本合同的一个组成部分。</w:t>
      </w:r>
      <w:bookmarkStart w:id="38" w:name="_Toc28854"/>
    </w:p>
    <w:p>
      <w:pPr>
        <w:spacing w:line="360" w:lineRule="auto"/>
        <w:rPr>
          <w:rFonts w:ascii="宋体" w:hAnsi="宋体"/>
          <w:color w:val="000000" w:themeColor="text1"/>
          <w:lang w:val="zh-CN"/>
          <w14:textFill>
            <w14:solidFill>
              <w14:schemeClr w14:val="tx1"/>
            </w14:solidFill>
          </w14:textFill>
        </w:rPr>
      </w:pPr>
    </w:p>
    <w:p>
      <w:pPr>
        <w:spacing w:line="360" w:lineRule="auto"/>
        <w:ind w:firstLine="2200" w:firstLineChars="500"/>
        <w:outlineLvl w:val="0"/>
        <w:rPr>
          <w:rFonts w:ascii="宋体" w:hAnsi="宋体"/>
          <w:color w:val="000000" w:themeColor="text1"/>
          <w:sz w:val="44"/>
          <w:szCs w:val="44"/>
          <w:lang w:val="zh-CN"/>
          <w14:textFill>
            <w14:solidFill>
              <w14:schemeClr w14:val="tx1"/>
            </w14:solidFill>
          </w14:textFill>
        </w:rPr>
      </w:pPr>
      <w:r>
        <w:rPr>
          <w:rFonts w:ascii="宋体" w:hAnsi="宋体"/>
          <w:color w:val="000000" w:themeColor="text1"/>
          <w:sz w:val="44"/>
          <w:szCs w:val="44"/>
          <w:lang w:val="zh-CN"/>
          <w14:textFill>
            <w14:solidFill>
              <w14:schemeClr w14:val="tx1"/>
            </w14:solidFill>
          </w14:textFill>
        </w:rPr>
        <w:br w:type="page"/>
      </w:r>
      <w:r>
        <w:rPr>
          <w:rFonts w:hint="eastAsia" w:ascii="宋体" w:hAnsi="宋体"/>
          <w:color w:val="000000" w:themeColor="text1"/>
          <w:sz w:val="44"/>
          <w:szCs w:val="44"/>
          <w:lang w:val="zh-CN"/>
          <w14:textFill>
            <w14:solidFill>
              <w14:schemeClr w14:val="tx1"/>
            </w14:solidFill>
          </w14:textFill>
        </w:rPr>
        <w:t>第五章</w:t>
      </w:r>
      <w:r>
        <w:rPr>
          <w:rFonts w:hint="eastAsia" w:ascii="宋体" w:hAnsi="宋体"/>
          <w:color w:val="000000" w:themeColor="text1"/>
          <w:sz w:val="44"/>
          <w:szCs w:val="44"/>
          <w14:textFill>
            <w14:solidFill>
              <w14:schemeClr w14:val="tx1"/>
            </w14:solidFill>
          </w14:textFill>
        </w:rPr>
        <w:t xml:space="preserve">  文件格式</w:t>
      </w:r>
      <w:r>
        <w:rPr>
          <w:rFonts w:hint="eastAsia" w:ascii="宋体" w:hAnsi="宋体"/>
          <w:color w:val="000000" w:themeColor="text1"/>
          <w:sz w:val="44"/>
          <w:szCs w:val="44"/>
          <w:lang w:val="zh-CN"/>
          <w14:textFill>
            <w14:solidFill>
              <w14:schemeClr w14:val="tx1"/>
            </w14:solidFill>
          </w14:textFill>
        </w:rPr>
        <w:t>（部分格式）</w:t>
      </w:r>
      <w:bookmarkEnd w:id="38"/>
    </w:p>
    <w:p>
      <w:pPr>
        <w:autoSpaceDE w:val="0"/>
        <w:autoSpaceDN w:val="0"/>
        <w:adjustRightInd w:val="0"/>
        <w:spacing w:line="360" w:lineRule="auto"/>
        <w:jc w:val="center"/>
        <w:outlineLvl w:val="1"/>
        <w:rPr>
          <w:rFonts w:ascii="宋体" w:hAnsi="宋体" w:cs="宋体"/>
          <w:b/>
          <w:color w:val="000000" w:themeColor="text1"/>
          <w:sz w:val="24"/>
          <w:highlight w:val="white"/>
          <w:lang w:val="zh-CN"/>
          <w14:textFill>
            <w14:solidFill>
              <w14:schemeClr w14:val="tx1"/>
            </w14:solidFill>
          </w14:textFill>
        </w:rPr>
      </w:pPr>
      <w:r>
        <w:rPr>
          <w:rFonts w:hint="eastAsia" w:ascii="宋体" w:hAnsi="宋体" w:cs="宋体"/>
          <w:b/>
          <w:color w:val="000000" w:themeColor="text1"/>
          <w:sz w:val="24"/>
          <w:highlight w:val="white"/>
          <w:lang w:val="zh-CN"/>
          <w14:textFill>
            <w14:solidFill>
              <w14:schemeClr w14:val="tx1"/>
            </w14:solidFill>
          </w14:textFill>
        </w:rPr>
        <w:t>附件一、法定代表人授权书格式</w:t>
      </w:r>
    </w:p>
    <w:p>
      <w:pPr>
        <w:widowControl/>
        <w:adjustRightInd w:val="0"/>
        <w:spacing w:line="360" w:lineRule="auto"/>
        <w:jc w:val="center"/>
        <w:rPr>
          <w:rFonts w:ascii="宋体" w:hAnsi="宋体" w:cs="宋体"/>
          <w:color w:val="000000" w:themeColor="text1"/>
          <w:kern w:val="0"/>
          <w:sz w:val="24"/>
          <w:highlight w:val="white"/>
          <w:lang w:val="zh-CN"/>
          <w14:textFill>
            <w14:solidFill>
              <w14:schemeClr w14:val="tx1"/>
            </w14:solidFill>
          </w14:textFill>
        </w:rPr>
      </w:pPr>
      <w:r>
        <w:rPr>
          <w:rFonts w:hint="eastAsia" w:ascii="宋体" w:hAnsi="宋体" w:cs="宋体"/>
          <w:color w:val="000000" w:themeColor="text1"/>
          <w:kern w:val="0"/>
          <w:sz w:val="24"/>
          <w:highlight w:val="white"/>
          <w:lang w:val="zh-CN"/>
          <w14:textFill>
            <w14:solidFill>
              <w14:schemeClr w14:val="tx1"/>
            </w14:solidFill>
          </w14:textFill>
        </w:rPr>
        <w:t>法定代表人授权书</w:t>
      </w:r>
    </w:p>
    <w:p>
      <w:pPr>
        <w:widowControl/>
        <w:adjustRightInd w:val="0"/>
        <w:spacing w:line="360" w:lineRule="auto"/>
        <w:jc w:val="left"/>
        <w:rPr>
          <w:rFonts w:ascii="宋体" w:hAnsi="宋体" w:cs="宋体"/>
          <w:color w:val="000000" w:themeColor="text1"/>
          <w:kern w:val="0"/>
          <w:sz w:val="24"/>
          <w:highlight w:val="white"/>
          <w:lang w:val="zh-CN"/>
          <w14:textFill>
            <w14:solidFill>
              <w14:schemeClr w14:val="tx1"/>
            </w14:solidFill>
          </w14:textFill>
        </w:rPr>
      </w:pPr>
      <w:r>
        <w:rPr>
          <w:rFonts w:hint="eastAsia" w:ascii="宋体" w:hAnsi="宋体" w:cs="宋体"/>
          <w:color w:val="000000" w:themeColor="text1"/>
          <w:sz w:val="24"/>
          <w:highlight w:val="white"/>
          <w:u w:val="single"/>
          <w:lang w:val="zh-CN"/>
          <w14:textFill>
            <w14:solidFill>
              <w14:schemeClr w14:val="tx1"/>
            </w14:solidFill>
          </w14:textFill>
        </w:rPr>
        <w:t xml:space="preserve">                     </w:t>
      </w:r>
      <w:r>
        <w:rPr>
          <w:rFonts w:hint="eastAsia" w:ascii="宋体" w:hAnsi="宋体" w:cs="宋体"/>
          <w:color w:val="000000" w:themeColor="text1"/>
          <w:kern w:val="0"/>
          <w:sz w:val="24"/>
          <w:highlight w:val="white"/>
          <w:lang w:val="zh-CN"/>
          <w14:textFill>
            <w14:solidFill>
              <w14:schemeClr w14:val="tx1"/>
            </w14:solidFill>
          </w14:textFill>
        </w:rPr>
        <w:t>：</w:t>
      </w:r>
    </w:p>
    <w:p>
      <w:pPr>
        <w:widowControl/>
        <w:adjustRightInd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highlight w:val="white"/>
          <w:lang w:val="zh-CN"/>
          <w14:textFill>
            <w14:solidFill>
              <w14:schemeClr w14:val="tx1"/>
            </w14:solidFill>
          </w14:textFill>
        </w:rPr>
        <w:t xml:space="preserve">   </w:t>
      </w:r>
    </w:p>
    <w:p>
      <w:pPr>
        <w:widowControl/>
        <w:adjustRightInd w:val="0"/>
        <w:spacing w:line="360" w:lineRule="auto"/>
        <w:jc w:val="left"/>
        <w:rPr>
          <w:rFonts w:ascii="宋体" w:hAnsi="宋体" w:cs="宋体"/>
          <w:color w:val="000000" w:themeColor="text1"/>
          <w:kern w:val="0"/>
          <w:sz w:val="24"/>
          <w:highlight w:val="white"/>
          <w:lang w:val="zh-CN"/>
          <w14:textFill>
            <w14:solidFill>
              <w14:schemeClr w14:val="tx1"/>
            </w14:solidFill>
          </w14:textFill>
        </w:rPr>
      </w:pPr>
      <w:r>
        <w:rPr>
          <w:rFonts w:hint="eastAsia" w:ascii="宋体" w:hAnsi="宋体" w:cs="宋体"/>
          <w:color w:val="000000" w:themeColor="text1"/>
          <w:kern w:val="0"/>
          <w:sz w:val="24"/>
          <w:highlight w:val="white"/>
          <w:lang w:val="zh-CN"/>
          <w14:textFill>
            <w14:solidFill>
              <w14:schemeClr w14:val="tx1"/>
            </w14:solidFill>
          </w14:textFill>
        </w:rPr>
        <w:t xml:space="preserve">     本授权书声明：注册于</w:t>
      </w:r>
      <w:r>
        <w:rPr>
          <w:rFonts w:hint="eastAsia" w:ascii="宋体" w:hAnsi="宋体" w:cs="宋体"/>
          <w:color w:val="000000" w:themeColor="text1"/>
          <w:kern w:val="0"/>
          <w:sz w:val="24"/>
          <w:highlight w:val="white"/>
          <w:u w:val="single"/>
          <w:lang w:val="zh-CN"/>
          <w14:textFill>
            <w14:solidFill>
              <w14:schemeClr w14:val="tx1"/>
            </w14:solidFill>
          </w14:textFill>
        </w:rPr>
        <w:t xml:space="preserve">                             </w:t>
      </w:r>
      <w:r>
        <w:rPr>
          <w:rFonts w:hint="eastAsia" w:ascii="宋体" w:hAnsi="宋体" w:cs="宋体"/>
          <w:color w:val="000000" w:themeColor="text1"/>
          <w:kern w:val="0"/>
          <w:sz w:val="24"/>
          <w:highlight w:val="white"/>
          <w:lang w:val="zh-CN"/>
          <w14:textFill>
            <w14:solidFill>
              <w14:schemeClr w14:val="tx1"/>
            </w14:solidFill>
          </w14:textFill>
        </w:rPr>
        <w:t>（投标人住址）的</w:t>
      </w:r>
      <w:r>
        <w:rPr>
          <w:rFonts w:hint="eastAsia" w:ascii="宋体" w:hAnsi="宋体" w:cs="宋体"/>
          <w:color w:val="000000" w:themeColor="text1"/>
          <w:kern w:val="0"/>
          <w:sz w:val="24"/>
          <w:highlight w:val="white"/>
          <w:u w:val="single"/>
          <w:lang w:val="zh-CN"/>
          <w14:textFill>
            <w14:solidFill>
              <w14:schemeClr w14:val="tx1"/>
            </w14:solidFill>
          </w14:textFill>
        </w:rPr>
        <w:t xml:space="preserve">                 </w:t>
      </w:r>
      <w:r>
        <w:rPr>
          <w:rFonts w:hint="eastAsia" w:ascii="宋体" w:hAnsi="宋体" w:cs="宋体"/>
          <w:color w:val="000000" w:themeColor="text1"/>
          <w:kern w:val="0"/>
          <w:sz w:val="24"/>
          <w:highlight w:val="white"/>
          <w:lang w:val="zh-CN"/>
          <w14:textFill>
            <w14:solidFill>
              <w14:schemeClr w14:val="tx1"/>
            </w14:solidFill>
          </w14:textFill>
        </w:rPr>
        <w:t>（投标人名称）法定代表人</w:t>
      </w:r>
      <w:r>
        <w:rPr>
          <w:rFonts w:hint="eastAsia" w:ascii="宋体" w:hAnsi="宋体" w:cs="宋体"/>
          <w:color w:val="000000" w:themeColor="text1"/>
          <w:kern w:val="0"/>
          <w:sz w:val="24"/>
          <w:highlight w:val="white"/>
          <w:u w:val="single"/>
          <w:lang w:val="zh-CN"/>
          <w14:textFill>
            <w14:solidFill>
              <w14:schemeClr w14:val="tx1"/>
            </w14:solidFill>
          </w14:textFill>
        </w:rPr>
        <w:t xml:space="preserve">                      </w:t>
      </w:r>
      <w:r>
        <w:rPr>
          <w:rFonts w:hint="eastAsia" w:ascii="宋体" w:hAnsi="宋体" w:cs="宋体"/>
          <w:color w:val="000000" w:themeColor="text1"/>
          <w:kern w:val="0"/>
          <w:sz w:val="24"/>
          <w:highlight w:val="white"/>
          <w:lang w:val="zh-CN"/>
          <w14:textFill>
            <w14:solidFill>
              <w14:schemeClr w14:val="tx1"/>
            </w14:solidFill>
          </w14:textFill>
        </w:rPr>
        <w:t>（法定代表人姓名、职务）代表本公司授权在下面签字的</w:t>
      </w:r>
      <w:r>
        <w:rPr>
          <w:rFonts w:hint="eastAsia" w:ascii="宋体" w:hAnsi="宋体" w:cs="宋体"/>
          <w:color w:val="000000" w:themeColor="text1"/>
          <w:kern w:val="0"/>
          <w:sz w:val="24"/>
          <w:highlight w:val="white"/>
          <w:u w:val="single"/>
          <w:lang w:val="zh-CN"/>
          <w14:textFill>
            <w14:solidFill>
              <w14:schemeClr w14:val="tx1"/>
            </w14:solidFill>
          </w14:textFill>
        </w:rPr>
        <w:t xml:space="preserve">                       </w:t>
      </w:r>
      <w:r>
        <w:rPr>
          <w:rFonts w:hint="eastAsia" w:ascii="宋体" w:hAnsi="宋体" w:cs="宋体"/>
          <w:color w:val="000000" w:themeColor="text1"/>
          <w:kern w:val="0"/>
          <w:sz w:val="24"/>
          <w:highlight w:val="white"/>
          <w:lang w:val="zh-CN"/>
          <w14:textFill>
            <w14:solidFill>
              <w14:schemeClr w14:val="tx1"/>
            </w14:solidFill>
          </w14:textFill>
        </w:rPr>
        <w:t>（投标人代表姓名、职务）为本公司的合法代理人，就贵方组织的项目名称</w:t>
      </w:r>
      <w:r>
        <w:rPr>
          <w:rFonts w:hint="eastAsia" w:ascii="宋体" w:hAnsi="宋体" w:cs="宋体"/>
          <w:b/>
          <w:bCs/>
          <w:color w:val="000000" w:themeColor="text1"/>
          <w:kern w:val="0"/>
          <w:sz w:val="24"/>
          <w:highlight w:val="white"/>
          <w:u w:val="single"/>
          <w:lang w:val="zh-CN"/>
          <w14:textFill>
            <w14:solidFill>
              <w14:schemeClr w14:val="tx1"/>
            </w14:solidFill>
          </w14:textFill>
        </w:rPr>
        <w:t xml:space="preserve">                    </w:t>
      </w:r>
      <w:r>
        <w:rPr>
          <w:rFonts w:hint="eastAsia" w:ascii="宋体" w:hAnsi="宋体" w:cs="宋体"/>
          <w:color w:val="000000" w:themeColor="text1"/>
          <w:kern w:val="0"/>
          <w:sz w:val="24"/>
          <w:highlight w:val="white"/>
          <w:lang w:val="zh-CN"/>
          <w14:textFill>
            <w14:solidFill>
              <w14:schemeClr w14:val="tx1"/>
            </w14:solidFill>
          </w14:textFill>
        </w:rPr>
        <w:t>投标，以本公司名义处理一切与之有关的事务。</w:t>
      </w:r>
    </w:p>
    <w:p>
      <w:pPr>
        <w:widowControl/>
        <w:adjustRightInd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highlight w:val="white"/>
          <w:lang w:val="zh-CN"/>
          <w14:textFill>
            <w14:solidFill>
              <w14:schemeClr w14:val="tx1"/>
            </w14:solidFill>
          </w14:textFill>
        </w:rPr>
        <w:t xml:space="preserve">  </w:t>
      </w:r>
    </w:p>
    <w:p>
      <w:pPr>
        <w:widowControl/>
        <w:adjustRightInd w:val="0"/>
        <w:spacing w:line="360" w:lineRule="auto"/>
        <w:jc w:val="left"/>
        <w:rPr>
          <w:rFonts w:ascii="宋体" w:hAnsi="宋体" w:cs="宋体"/>
          <w:color w:val="000000" w:themeColor="text1"/>
          <w:kern w:val="0"/>
          <w:sz w:val="24"/>
          <w:highlight w:val="white"/>
          <w:lang w:val="zh-CN"/>
          <w14:textFill>
            <w14:solidFill>
              <w14:schemeClr w14:val="tx1"/>
            </w14:solidFill>
          </w14:textFill>
        </w:rPr>
      </w:pPr>
      <w:r>
        <w:rPr>
          <w:rFonts w:hint="eastAsia" w:ascii="宋体" w:hAnsi="宋体" w:cs="宋体"/>
          <w:color w:val="000000" w:themeColor="text1"/>
          <w:kern w:val="0"/>
          <w:sz w:val="24"/>
          <w:highlight w:val="white"/>
          <w:lang w:val="zh-CN"/>
          <w14:textFill>
            <w14:solidFill>
              <w14:schemeClr w14:val="tx1"/>
            </w14:solidFill>
          </w14:textFill>
        </w:rPr>
        <w:t xml:space="preserve">    本授权书于    年  月  日签字生效，特此声明。</w:t>
      </w:r>
    </w:p>
    <w:p>
      <w:pPr>
        <w:widowControl/>
        <w:adjustRightInd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highlight w:val="white"/>
          <w:lang w:val="zh-CN"/>
          <w14:textFill>
            <w14:solidFill>
              <w14:schemeClr w14:val="tx1"/>
            </w14:solidFill>
          </w14:textFill>
        </w:rPr>
        <w:t xml:space="preserve">   </w:t>
      </w:r>
    </w:p>
    <w:p>
      <w:pPr>
        <w:widowControl/>
        <w:adjustRightInd w:val="0"/>
        <w:spacing w:line="360" w:lineRule="auto"/>
        <w:jc w:val="left"/>
        <w:rPr>
          <w:rFonts w:ascii="宋体" w:hAnsi="宋体" w:cs="宋体"/>
          <w:color w:val="000000" w:themeColor="text1"/>
          <w:kern w:val="0"/>
          <w:sz w:val="24"/>
          <w:lang w:val="zh-CN"/>
          <w14:textFill>
            <w14:solidFill>
              <w14:schemeClr w14:val="tx1"/>
            </w14:solidFill>
          </w14:textFill>
        </w:rPr>
      </w:pPr>
    </w:p>
    <w:p>
      <w:pPr>
        <w:widowControl/>
        <w:adjustRightInd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法人身份证复印件</w:t>
      </w:r>
      <w:r>
        <w:rPr>
          <w:rFonts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正反面</w:t>
      </w:r>
      <w:r>
        <w:rPr>
          <w:rFonts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、被</w:t>
      </w:r>
      <w:r>
        <w:rPr>
          <w:rFonts w:hint="eastAsia" w:ascii="宋体" w:hAnsi="宋体" w:cs="宋体"/>
          <w:color w:val="000000" w:themeColor="text1"/>
          <w:kern w:val="0"/>
          <w:sz w:val="24"/>
          <w:highlight w:val="white"/>
          <w:lang w:val="zh-CN"/>
          <w14:textFill>
            <w14:solidFill>
              <w14:schemeClr w14:val="tx1"/>
            </w14:solidFill>
          </w14:textFill>
        </w:rPr>
        <w:t>授权</w:t>
      </w:r>
      <w:r>
        <w:rPr>
          <w:rFonts w:hint="eastAsia" w:ascii="宋体" w:hAnsi="宋体" w:cs="宋体"/>
          <w:color w:val="000000" w:themeColor="text1"/>
          <w:kern w:val="0"/>
          <w:sz w:val="24"/>
          <w:lang w:val="zh-CN"/>
          <w14:textFill>
            <w14:solidFill>
              <w14:schemeClr w14:val="tx1"/>
            </w14:solidFill>
          </w14:textFill>
        </w:rPr>
        <w:t>人身份证复印件</w:t>
      </w:r>
      <w:r>
        <w:rPr>
          <w:rFonts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正反面</w:t>
      </w:r>
      <w:r>
        <w:rPr>
          <w:rFonts w:ascii="宋体" w:hAnsi="宋体" w:cs="宋体"/>
          <w:color w:val="000000" w:themeColor="text1"/>
          <w:kern w:val="0"/>
          <w:sz w:val="24"/>
          <w:lang w:val="zh-CN"/>
          <w14:textFill>
            <w14:solidFill>
              <w14:schemeClr w14:val="tx1"/>
            </w14:solidFill>
          </w14:textFill>
        </w:rPr>
        <w:t>)</w:t>
      </w:r>
    </w:p>
    <w:p>
      <w:pPr>
        <w:widowControl/>
        <w:adjustRightInd w:val="0"/>
        <w:spacing w:line="360" w:lineRule="auto"/>
        <w:jc w:val="left"/>
        <w:rPr>
          <w:rFonts w:ascii="宋体" w:hAnsi="宋体" w:cs="宋体"/>
          <w:color w:val="000000" w:themeColor="text1"/>
          <w:kern w:val="0"/>
          <w:sz w:val="24"/>
          <w:lang w:val="zh-CN"/>
          <w14:textFill>
            <w14:solidFill>
              <w14:schemeClr w14:val="tx1"/>
            </w14:solidFill>
          </w14:textFill>
        </w:rPr>
      </w:pPr>
    </w:p>
    <w:p>
      <w:pPr>
        <w:widowControl/>
        <w:adjustRightInd w:val="0"/>
        <w:spacing w:line="360" w:lineRule="auto"/>
        <w:jc w:val="left"/>
        <w:rPr>
          <w:rFonts w:ascii="宋体" w:hAnsi="宋体" w:cs="宋体"/>
          <w:color w:val="000000" w:themeColor="text1"/>
          <w:kern w:val="0"/>
          <w:sz w:val="24"/>
          <w:lang w:val="zh-CN"/>
          <w14:textFill>
            <w14:solidFill>
              <w14:schemeClr w14:val="tx1"/>
            </w14:solidFill>
          </w14:textFill>
        </w:rPr>
      </w:pPr>
    </w:p>
    <w:p>
      <w:pPr>
        <w:widowControl/>
        <w:adjustRightInd w:val="0"/>
        <w:spacing w:line="360" w:lineRule="auto"/>
        <w:ind w:firstLine="360"/>
        <w:jc w:val="left"/>
        <w:rPr>
          <w:rFonts w:ascii="宋体" w:hAnsi="宋体" w:cs="宋体"/>
          <w:color w:val="000000" w:themeColor="text1"/>
          <w:kern w:val="0"/>
          <w:sz w:val="24"/>
          <w:highlight w:val="white"/>
          <w:lang w:val="zh-CN"/>
          <w14:textFill>
            <w14:solidFill>
              <w14:schemeClr w14:val="tx1"/>
            </w14:solidFill>
          </w14:textFill>
        </w:rPr>
      </w:pPr>
      <w:r>
        <w:rPr>
          <w:rFonts w:hint="eastAsia" w:ascii="宋体" w:hAnsi="宋体" w:cs="宋体"/>
          <w:color w:val="000000" w:themeColor="text1"/>
          <w:kern w:val="0"/>
          <w:sz w:val="24"/>
          <w:highlight w:val="white"/>
          <w:lang w:val="zh-CN"/>
          <w14:textFill>
            <w14:solidFill>
              <w14:schemeClr w14:val="tx1"/>
            </w14:solidFill>
          </w14:textFill>
        </w:rPr>
        <w:t xml:space="preserve"> 法定代表人签字：</w:t>
      </w:r>
    </w:p>
    <w:p>
      <w:pPr>
        <w:widowControl/>
        <w:adjustRightInd w:val="0"/>
        <w:spacing w:line="360" w:lineRule="auto"/>
        <w:jc w:val="left"/>
        <w:rPr>
          <w:rFonts w:ascii="宋体" w:hAnsi="宋体" w:cs="宋体"/>
          <w:color w:val="000000" w:themeColor="text1"/>
          <w:kern w:val="0"/>
          <w:sz w:val="24"/>
          <w:highlight w:val="white"/>
          <w:lang w:val="zh-CN"/>
          <w14:textFill>
            <w14:solidFill>
              <w14:schemeClr w14:val="tx1"/>
            </w14:solidFill>
          </w14:textFill>
        </w:rPr>
      </w:pPr>
      <w:r>
        <w:rPr>
          <w:rFonts w:hint="eastAsia" w:ascii="宋体" w:hAnsi="宋体" w:cs="宋体"/>
          <w:color w:val="000000" w:themeColor="text1"/>
          <w:kern w:val="0"/>
          <w:sz w:val="24"/>
          <w:highlight w:val="white"/>
          <w:lang w:val="zh-CN"/>
          <w14:textFill>
            <w14:solidFill>
              <w14:schemeClr w14:val="tx1"/>
            </w14:solidFill>
          </w14:textFill>
        </w:rPr>
        <w:t xml:space="preserve">    被授权人签字：                    </w:t>
      </w:r>
    </w:p>
    <w:p>
      <w:pPr>
        <w:widowControl/>
        <w:tabs>
          <w:tab w:val="left" w:pos="1440"/>
        </w:tabs>
        <w:adjustRightInd w:val="0"/>
        <w:spacing w:line="360" w:lineRule="auto"/>
        <w:ind w:firstLine="3720" w:firstLineChars="1550"/>
        <w:jc w:val="left"/>
        <w:rPr>
          <w:rFonts w:ascii="宋体" w:hAnsi="宋体" w:cs="宋体"/>
          <w:color w:val="000000" w:themeColor="text1"/>
          <w:kern w:val="0"/>
          <w:sz w:val="24"/>
          <w:highlight w:val="white"/>
          <w:lang w:val="zh-CN"/>
          <w14:textFill>
            <w14:solidFill>
              <w14:schemeClr w14:val="tx1"/>
            </w14:solidFill>
          </w14:textFill>
        </w:rPr>
      </w:pPr>
      <w:r>
        <w:rPr>
          <w:rFonts w:hint="eastAsia" w:ascii="宋体" w:hAnsi="宋体" w:cs="宋体"/>
          <w:color w:val="000000" w:themeColor="text1"/>
          <w:kern w:val="0"/>
          <w:sz w:val="24"/>
          <w:highlight w:val="white"/>
          <w:lang w:val="zh-CN"/>
          <w14:textFill>
            <w14:solidFill>
              <w14:schemeClr w14:val="tx1"/>
            </w14:solidFill>
          </w14:textFill>
        </w:rPr>
        <w:t>日        期：        年    月    日</w:t>
      </w:r>
    </w:p>
    <w:p>
      <w:pPr>
        <w:autoSpaceDE w:val="0"/>
        <w:autoSpaceDN w:val="0"/>
        <w:adjustRightInd w:val="0"/>
        <w:spacing w:line="360" w:lineRule="auto"/>
        <w:jc w:val="center"/>
        <w:outlineLvl w:val="1"/>
        <w:rPr>
          <w:rFonts w:ascii="宋体" w:hAnsi="宋体" w:cs="宋体"/>
          <w:b/>
          <w:color w:val="000000" w:themeColor="text1"/>
          <w:sz w:val="24"/>
          <w:highlight w:val="white"/>
          <w:lang w:val="zh-CN"/>
          <w14:textFill>
            <w14:solidFill>
              <w14:schemeClr w14:val="tx1"/>
            </w14:solidFill>
          </w14:textFill>
        </w:rPr>
      </w:pPr>
      <w:r>
        <w:rPr>
          <w:rFonts w:ascii="宋体" w:hAnsi="宋体" w:cs="宋体"/>
          <w:b/>
          <w:color w:val="000000" w:themeColor="text1"/>
          <w:sz w:val="24"/>
          <w:highlight w:val="white"/>
          <w:lang w:val="zh-CN"/>
          <w14:textFill>
            <w14:solidFill>
              <w14:schemeClr w14:val="tx1"/>
            </w14:solidFill>
          </w14:textFill>
        </w:rPr>
        <w:br w:type="page"/>
      </w:r>
      <w:r>
        <w:rPr>
          <w:rFonts w:hint="eastAsia" w:ascii="宋体" w:hAnsi="宋体" w:cs="宋体"/>
          <w:b/>
          <w:color w:val="000000" w:themeColor="text1"/>
          <w:sz w:val="24"/>
          <w:highlight w:val="white"/>
          <w:lang w:val="zh-CN"/>
          <w14:textFill>
            <w14:solidFill>
              <w14:schemeClr w14:val="tx1"/>
            </w14:solidFill>
          </w14:textFill>
        </w:rPr>
        <w:t>附件二、分项报价明细表</w:t>
      </w:r>
    </w:p>
    <w:p>
      <w:pPr>
        <w:widowControl/>
        <w:adjustRightInd w:val="0"/>
        <w:spacing w:line="360" w:lineRule="auto"/>
        <w:jc w:val="center"/>
        <w:rPr>
          <w:rFonts w:ascii="宋体" w:hAnsi="宋体" w:cs="宋体"/>
          <w:color w:val="000000" w:themeColor="text1"/>
          <w:kern w:val="0"/>
          <w:sz w:val="24"/>
          <w:highlight w:val="white"/>
          <w:lang w:val="zh-CN"/>
          <w14:textFill>
            <w14:solidFill>
              <w14:schemeClr w14:val="tx1"/>
            </w14:solidFill>
          </w14:textFill>
        </w:rPr>
      </w:pPr>
      <w:r>
        <w:rPr>
          <w:rFonts w:hint="eastAsia" w:ascii="宋体" w:hAnsi="宋体" w:cs="宋体"/>
          <w:color w:val="000000" w:themeColor="text1"/>
          <w:kern w:val="0"/>
          <w:sz w:val="24"/>
          <w:highlight w:val="white"/>
          <w:lang w:val="zh-CN"/>
          <w14:textFill>
            <w14:solidFill>
              <w14:schemeClr w14:val="tx1"/>
            </w14:solidFill>
          </w14:textFill>
        </w:rPr>
        <w:t>分项报价明细表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投标单位须就</w:t>
      </w:r>
      <w:r>
        <w:rPr>
          <w:rFonts w:hint="eastAsia" w:ascii="宋体" w:hAnsi="宋体" w:cs="宋体"/>
          <w:color w:val="000000" w:themeColor="text1"/>
          <w:kern w:val="0"/>
          <w:sz w:val="24"/>
          <w14:textFill>
            <w14:solidFill>
              <w14:schemeClr w14:val="tx1"/>
            </w14:solidFill>
          </w14:textFill>
        </w:rPr>
        <w:t>铜闸阀、表前阀两类，各5个规格型号</w:t>
      </w:r>
      <w:r>
        <w:rPr>
          <w:rFonts w:hint="eastAsia" w:ascii="宋体" w:hAnsi="宋体"/>
          <w:color w:val="000000" w:themeColor="text1"/>
          <w:sz w:val="24"/>
          <w14:textFill>
            <w14:solidFill>
              <w14:schemeClr w14:val="tx1"/>
            </w14:solidFill>
          </w14:textFill>
        </w:rPr>
        <w:t>按单价进行报价，设定各规格型号的控制价，投标单价不得高于控制价，高于控制价为无效报价。</w:t>
      </w:r>
    </w:p>
    <w:p>
      <w:pPr>
        <w:spacing w:line="360" w:lineRule="auto"/>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单价包括：材料费、检测费、运输费、保险费、装卸费、仓储保管费、税费、技术服务费、监造费等。</w:t>
      </w:r>
    </w:p>
    <w:tbl>
      <w:tblPr>
        <w:tblStyle w:val="42"/>
        <w:tblW w:w="10191" w:type="dxa"/>
        <w:tblInd w:w="93" w:type="dxa"/>
        <w:tblLayout w:type="fixed"/>
        <w:tblCellMar>
          <w:top w:w="0" w:type="dxa"/>
          <w:left w:w="108" w:type="dxa"/>
          <w:bottom w:w="0" w:type="dxa"/>
          <w:right w:w="108" w:type="dxa"/>
        </w:tblCellMar>
      </w:tblPr>
      <w:tblGrid>
        <w:gridCol w:w="2448"/>
        <w:gridCol w:w="3178"/>
        <w:gridCol w:w="1387"/>
        <w:gridCol w:w="1365"/>
        <w:gridCol w:w="1813"/>
      </w:tblGrid>
      <w:tr>
        <w:tblPrEx>
          <w:tblCellMar>
            <w:top w:w="0" w:type="dxa"/>
            <w:left w:w="108" w:type="dxa"/>
            <w:bottom w:w="0" w:type="dxa"/>
            <w:right w:w="108" w:type="dxa"/>
          </w:tblCellMar>
        </w:tblPrEx>
        <w:trPr>
          <w:trHeight w:val="497" w:hRule="atLeast"/>
        </w:trPr>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品名</w:t>
            </w: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规格型号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olor w:val="000000" w:themeColor="text1"/>
                <w:sz w:val="24"/>
                <w14:textFill>
                  <w14:solidFill>
                    <w14:schemeClr w14:val="tx1"/>
                  </w14:solidFill>
                </w14:textFill>
              </w:rPr>
              <w:t>控制价</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报价（元/只）</w:t>
            </w:r>
          </w:p>
        </w:tc>
      </w:tr>
      <w:tr>
        <w:tblPrEx>
          <w:tblCellMar>
            <w:top w:w="0" w:type="dxa"/>
            <w:left w:w="108" w:type="dxa"/>
            <w:bottom w:w="0" w:type="dxa"/>
            <w:right w:w="108" w:type="dxa"/>
          </w:tblCellMar>
        </w:tblPrEx>
        <w:trPr>
          <w:trHeight w:val="520" w:hRule="atLeast"/>
        </w:trPr>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铜闸阀</w:t>
            </w: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Z15W-16T DN15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只</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r>
              <w:rPr>
                <w:rFonts w:ascii="宋体" w:hAnsi="宋体" w:cs="宋体"/>
                <w:color w:val="000000" w:themeColor="text1"/>
                <w:kern w:val="0"/>
                <w:sz w:val="24"/>
                <w:lang w:bidi="ar"/>
                <w14:textFill>
                  <w14:solidFill>
                    <w14:schemeClr w14:val="tx1"/>
                  </w14:solidFill>
                </w14:textFill>
              </w:rPr>
              <w:t>5.7</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铜闸阀</w:t>
            </w: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Z15W-16T DN20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只</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r>
              <w:rPr>
                <w:rFonts w:ascii="宋体" w:hAnsi="宋体" w:cs="宋体"/>
                <w:color w:val="000000" w:themeColor="text1"/>
                <w:kern w:val="0"/>
                <w:sz w:val="24"/>
                <w:lang w:bidi="ar"/>
                <w14:textFill>
                  <w14:solidFill>
                    <w14:schemeClr w14:val="tx1"/>
                  </w14:solidFill>
                </w14:textFill>
              </w:rPr>
              <w:t>9.2</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铜闸阀</w:t>
            </w: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Z15W-16T DN25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只</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r>
              <w:rPr>
                <w:rFonts w:ascii="宋体" w:hAnsi="宋体" w:cs="宋体"/>
                <w:color w:val="000000" w:themeColor="text1"/>
                <w:kern w:val="0"/>
                <w:sz w:val="24"/>
                <w:lang w:bidi="ar"/>
                <w14:textFill>
                  <w14:solidFill>
                    <w14:schemeClr w14:val="tx1"/>
                  </w14:solidFill>
                </w14:textFill>
              </w:rPr>
              <w:t>0.1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铜闸阀</w:t>
            </w: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Z15W-16T DN40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只</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60</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铜闸阀</w:t>
            </w: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Z15W-16T DN50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只</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83</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表前阀</w:t>
            </w: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Z15W-16T DN15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只</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12.1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表前阀</w:t>
            </w: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Z15W-16T DN20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只</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16.9</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表前阀</w:t>
            </w: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Z15W-16T DN25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只</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22.9</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表前阀</w:t>
            </w: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Z15W-16T DN40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只</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48</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14:textFill>
                  <w14:solidFill>
                    <w14:schemeClr w14:val="tx1"/>
                  </w14:solidFill>
                </w14:textFill>
              </w:rPr>
            </w:pPr>
          </w:p>
        </w:tc>
      </w:tr>
      <w:tr>
        <w:trPr>
          <w:trHeight w:val="570" w:hRule="atLeast"/>
        </w:trPr>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表前阀</w:t>
            </w: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Z15W-16T DN50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只</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69</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p>
        </w:tc>
      </w:tr>
    </w:tbl>
    <w:p>
      <w:pPr>
        <w:rPr>
          <w:color w:val="000000" w:themeColor="text1"/>
          <w14:textFill>
            <w14:solidFill>
              <w14:schemeClr w14:val="tx1"/>
            </w14:solidFill>
          </w14:textFill>
        </w:rPr>
      </w:pPr>
    </w:p>
    <w:p>
      <w:pPr>
        <w:spacing w:line="360" w:lineRule="auto"/>
        <w:ind w:firstLine="8160" w:firstLineChars="3400"/>
        <w:rPr>
          <w:rFonts w:ascii="宋体" w:hAnsi="宋体"/>
          <w:color w:val="000000" w:themeColor="text1"/>
          <w:sz w:val="24"/>
          <w14:textFill>
            <w14:solidFill>
              <w14:schemeClr w14:val="tx1"/>
            </w14:solidFill>
          </w14:textFill>
        </w:rPr>
      </w:pPr>
    </w:p>
    <w:p>
      <w:pPr>
        <w:widowControl/>
        <w:adjustRightInd w:val="0"/>
        <w:spacing w:line="360" w:lineRule="auto"/>
        <w:ind w:firstLine="4560" w:firstLineChars="19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投标人名称（盖章）：</w:t>
      </w:r>
    </w:p>
    <w:p>
      <w:pPr>
        <w:adjustRightInd w:val="0"/>
        <w:snapToGrid w:val="0"/>
        <w:spacing w:line="360" w:lineRule="auto"/>
        <w:ind w:firstLine="420" w:firstLineChars="200"/>
        <w:rPr>
          <w:color w:val="000000" w:themeColor="text1"/>
          <w:lang w:val="zh-CN"/>
          <w14:textFill>
            <w14:solidFill>
              <w14:schemeClr w14:val="tx1"/>
            </w14:solidFill>
          </w14:textFill>
        </w:rPr>
      </w:pPr>
    </w:p>
    <w:p>
      <w:pPr>
        <w:pStyle w:val="143"/>
        <w:rPr>
          <w:color w:val="000000" w:themeColor="text1"/>
          <w:lang w:val="zh-CN"/>
          <w14:textFill>
            <w14:solidFill>
              <w14:schemeClr w14:val="tx1"/>
            </w14:solidFill>
          </w14:textFill>
        </w:rPr>
        <w:sectPr>
          <w:footerReference r:id="rId5" w:type="first"/>
          <w:headerReference r:id="rId3" w:type="default"/>
          <w:footerReference r:id="rId4" w:type="default"/>
          <w:pgSz w:w="12240" w:h="15840"/>
          <w:pgMar w:top="1440" w:right="1080" w:bottom="1440" w:left="1080" w:header="720" w:footer="720" w:gutter="0"/>
          <w:cols w:space="720" w:num="1"/>
          <w:titlePg/>
          <w:docGrid w:linePitch="286" w:charSpace="0"/>
        </w:sectPr>
      </w:pPr>
    </w:p>
    <w:p>
      <w:pPr>
        <w:autoSpaceDE w:val="0"/>
        <w:autoSpaceDN w:val="0"/>
        <w:adjustRightInd w:val="0"/>
        <w:spacing w:line="360" w:lineRule="auto"/>
        <w:jc w:val="center"/>
        <w:outlineLvl w:val="1"/>
        <w:rPr>
          <w:rFonts w:ascii="宋体" w:hAnsi="宋体" w:cs="宋体"/>
          <w:b/>
          <w:color w:val="000000" w:themeColor="text1"/>
          <w:sz w:val="24"/>
          <w:highlight w:val="white"/>
          <w:lang w:val="zh-CN"/>
          <w14:textFill>
            <w14:solidFill>
              <w14:schemeClr w14:val="tx1"/>
            </w14:solidFill>
          </w14:textFill>
        </w:rPr>
      </w:pPr>
      <w:r>
        <w:rPr>
          <w:rFonts w:hint="eastAsia" w:ascii="宋体" w:hAnsi="宋体" w:cs="宋体"/>
          <w:b/>
          <w:color w:val="000000" w:themeColor="text1"/>
          <w:sz w:val="24"/>
          <w:highlight w:val="white"/>
          <w:lang w:val="zh-CN"/>
          <w14:textFill>
            <w14:solidFill>
              <w14:schemeClr w14:val="tx1"/>
            </w14:solidFill>
          </w14:textFill>
        </w:rPr>
        <w:t>附件三、技术规格偏离表格式</w:t>
      </w:r>
    </w:p>
    <w:p>
      <w:pPr>
        <w:widowControl/>
        <w:adjustRightInd w:val="0"/>
        <w:spacing w:line="360" w:lineRule="auto"/>
        <w:jc w:val="center"/>
        <w:rPr>
          <w:rFonts w:ascii="宋体" w:hAnsi="宋体" w:cs="宋体"/>
          <w:color w:val="000000" w:themeColor="text1"/>
          <w:kern w:val="0"/>
          <w:sz w:val="24"/>
          <w:highlight w:val="white"/>
          <w:lang w:val="zh-CN"/>
          <w14:textFill>
            <w14:solidFill>
              <w14:schemeClr w14:val="tx1"/>
            </w14:solidFill>
          </w14:textFill>
        </w:rPr>
      </w:pPr>
      <w:r>
        <w:rPr>
          <w:rFonts w:hint="eastAsia" w:ascii="宋体" w:hAnsi="宋体" w:cs="宋体"/>
          <w:color w:val="000000" w:themeColor="text1"/>
          <w:kern w:val="0"/>
          <w:sz w:val="24"/>
          <w:highlight w:val="white"/>
          <w:lang w:val="zh-CN"/>
          <w14:textFill>
            <w14:solidFill>
              <w14:schemeClr w14:val="tx1"/>
            </w14:solidFill>
          </w14:textFill>
        </w:rPr>
        <w:t>技术规格偏离表</w:t>
      </w:r>
    </w:p>
    <w:p>
      <w:pPr>
        <w:widowControl/>
        <w:adjustRightInd w:val="0"/>
        <w:spacing w:line="360" w:lineRule="auto"/>
        <w:ind w:firstLine="840"/>
        <w:rPr>
          <w:rFonts w:ascii="宋体" w:hAnsi="宋体" w:cs="宋体"/>
          <w:color w:val="000000" w:themeColor="text1"/>
          <w:kern w:val="0"/>
          <w:sz w:val="24"/>
          <w:highlight w:val="white"/>
          <w:lang w:val="zh-CN"/>
          <w14:textFill>
            <w14:solidFill>
              <w14:schemeClr w14:val="tx1"/>
            </w14:solidFill>
          </w14:textFill>
        </w:rPr>
      </w:pPr>
      <w:r>
        <w:rPr>
          <w:rFonts w:hint="eastAsia" w:ascii="宋体" w:hAnsi="宋体" w:cs="宋体"/>
          <w:color w:val="000000" w:themeColor="text1"/>
          <w:kern w:val="0"/>
          <w:sz w:val="24"/>
          <w:highlight w:val="white"/>
          <w:lang w:val="zh-CN"/>
          <w14:textFill>
            <w14:solidFill>
              <w14:schemeClr w14:val="tx1"/>
            </w14:solidFill>
          </w14:textFill>
        </w:rPr>
        <w:t xml:space="preserve"> </w:t>
      </w:r>
    </w:p>
    <w:p>
      <w:pPr>
        <w:widowControl/>
        <w:adjustRightInd w:val="0"/>
        <w:spacing w:line="360" w:lineRule="auto"/>
        <w:rPr>
          <w:rFonts w:ascii="宋体" w:hAnsi="宋体" w:cs="宋体"/>
          <w:color w:val="000000" w:themeColor="text1"/>
          <w:kern w:val="0"/>
          <w:sz w:val="24"/>
          <w:highlight w:val="white"/>
          <w:lang w:val="zh-CN"/>
          <w14:textFill>
            <w14:solidFill>
              <w14:schemeClr w14:val="tx1"/>
            </w14:solidFill>
          </w14:textFill>
        </w:rPr>
      </w:pPr>
      <w:r>
        <w:rPr>
          <w:rFonts w:hint="eastAsia" w:ascii="宋体" w:hAnsi="宋体" w:cs="宋体"/>
          <w:color w:val="000000" w:themeColor="text1"/>
          <w:kern w:val="0"/>
          <w:sz w:val="24"/>
          <w:highlight w:val="white"/>
          <w:lang w:val="zh-CN"/>
          <w14:textFill>
            <w14:solidFill>
              <w14:schemeClr w14:val="tx1"/>
            </w14:solidFill>
          </w14:textFill>
        </w:rPr>
        <w:t>项目名称：                                      项目编号：</w:t>
      </w:r>
    </w:p>
    <w:tbl>
      <w:tblPr>
        <w:tblStyle w:val="42"/>
        <w:tblW w:w="0" w:type="auto"/>
        <w:jc w:val="center"/>
        <w:tblLayout w:type="fixed"/>
        <w:tblCellMar>
          <w:top w:w="0" w:type="dxa"/>
          <w:left w:w="10" w:type="dxa"/>
          <w:bottom w:w="0" w:type="dxa"/>
          <w:right w:w="10" w:type="dxa"/>
        </w:tblCellMar>
      </w:tblPr>
      <w:tblGrid>
        <w:gridCol w:w="778"/>
        <w:gridCol w:w="1861"/>
        <w:gridCol w:w="2573"/>
        <w:gridCol w:w="2573"/>
        <w:gridCol w:w="896"/>
        <w:gridCol w:w="1129"/>
      </w:tblGrid>
      <w:tr>
        <w:tblPrEx>
          <w:tblCellMar>
            <w:top w:w="0" w:type="dxa"/>
            <w:left w:w="10" w:type="dxa"/>
            <w:bottom w:w="0" w:type="dxa"/>
            <w:right w:w="10" w:type="dxa"/>
          </w:tblCellMar>
        </w:tblPrEx>
        <w:trPr>
          <w:trHeight w:val="501" w:hRule="atLeast"/>
          <w:jc w:val="center"/>
        </w:trPr>
        <w:tc>
          <w:tcPr>
            <w:tcW w:w="778"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highlight w:val="white"/>
                <w:lang w:val="zh-CN"/>
                <w14:textFill>
                  <w14:solidFill>
                    <w14:schemeClr w14:val="tx1"/>
                  </w14:solidFill>
                </w14:textFill>
              </w:rPr>
              <w:t>序号</w:t>
            </w:r>
          </w:p>
        </w:tc>
        <w:tc>
          <w:tcPr>
            <w:tcW w:w="1861"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highlight w:val="white"/>
                <w:lang w:val="zh-CN"/>
                <w14:textFill>
                  <w14:solidFill>
                    <w14:schemeClr w14:val="tx1"/>
                  </w14:solidFill>
                </w14:textFill>
              </w:rPr>
              <w:t>招标文件条目号</w:t>
            </w:r>
          </w:p>
        </w:tc>
        <w:tc>
          <w:tcPr>
            <w:tcW w:w="2573"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 w:val="24"/>
                <w:highlight w:val="white"/>
                <w:lang w:val="zh-CN"/>
                <w14:textFill>
                  <w14:solidFill>
                    <w14:schemeClr w14:val="tx1"/>
                  </w14:solidFill>
                </w14:textFill>
              </w:rPr>
            </w:pPr>
            <w:r>
              <w:rPr>
                <w:rFonts w:hint="eastAsia" w:ascii="宋体" w:hAnsi="宋体" w:cs="宋体"/>
                <w:color w:val="000000" w:themeColor="text1"/>
                <w:kern w:val="0"/>
                <w:sz w:val="24"/>
                <w:highlight w:val="white"/>
                <w:lang w:val="zh-CN"/>
                <w14:textFill>
                  <w14:solidFill>
                    <w14:schemeClr w14:val="tx1"/>
                  </w14:solidFill>
                </w14:textFill>
              </w:rPr>
              <w:t>招标技术需求</w:t>
            </w:r>
          </w:p>
        </w:tc>
        <w:tc>
          <w:tcPr>
            <w:tcW w:w="2573" w:type="dxa"/>
            <w:tcBorders>
              <w:top w:val="single" w:color="auto" w:sz="6" w:space="0"/>
              <w:left w:val="single" w:color="auto" w:sz="6" w:space="0"/>
              <w:bottom w:val="single" w:color="auto" w:sz="6" w:space="0"/>
              <w:right w:val="single" w:color="auto" w:sz="4" w:space="0"/>
            </w:tcBorders>
            <w:vAlign w:val="center"/>
          </w:tcPr>
          <w:p>
            <w:pPr>
              <w:widowControl/>
              <w:adjustRightInd w:val="0"/>
              <w:spacing w:line="360" w:lineRule="auto"/>
              <w:jc w:val="center"/>
              <w:rPr>
                <w:rFonts w:ascii="宋体" w:hAnsi="宋体" w:cs="宋体"/>
                <w:color w:val="000000" w:themeColor="text1"/>
                <w:kern w:val="0"/>
                <w:sz w:val="24"/>
                <w:highlight w:val="white"/>
                <w:lang w:val="zh-CN"/>
                <w14:textFill>
                  <w14:solidFill>
                    <w14:schemeClr w14:val="tx1"/>
                  </w14:solidFill>
                </w14:textFill>
              </w:rPr>
            </w:pPr>
            <w:r>
              <w:rPr>
                <w:rFonts w:hint="eastAsia" w:ascii="宋体" w:hAnsi="宋体" w:cs="宋体"/>
                <w:color w:val="000000" w:themeColor="text1"/>
                <w:kern w:val="0"/>
                <w:sz w:val="24"/>
                <w:highlight w:val="white"/>
                <w:lang w:val="zh-CN"/>
                <w14:textFill>
                  <w14:solidFill>
                    <w14:schemeClr w14:val="tx1"/>
                  </w14:solidFill>
                </w14:textFill>
              </w:rPr>
              <w:t>投标技术响应</w:t>
            </w:r>
          </w:p>
        </w:tc>
        <w:tc>
          <w:tcPr>
            <w:tcW w:w="896" w:type="dxa"/>
            <w:tcBorders>
              <w:top w:val="single" w:color="auto" w:sz="6" w:space="0"/>
              <w:left w:val="single" w:color="auto" w:sz="4"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highlight w:val="white"/>
                <w:lang w:val="zh-CN"/>
                <w14:textFill>
                  <w14:solidFill>
                    <w14:schemeClr w14:val="tx1"/>
                  </w14:solidFill>
                </w14:textFill>
              </w:rPr>
              <w:t>偏离</w:t>
            </w:r>
          </w:p>
        </w:tc>
        <w:tc>
          <w:tcPr>
            <w:tcW w:w="1129"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说明</w:t>
            </w:r>
          </w:p>
        </w:tc>
      </w:tr>
      <w:tr>
        <w:tblPrEx>
          <w:tblCellMar>
            <w:top w:w="0" w:type="dxa"/>
            <w:left w:w="10" w:type="dxa"/>
            <w:bottom w:w="0" w:type="dxa"/>
            <w:right w:w="10" w:type="dxa"/>
          </w:tblCellMar>
        </w:tblPrEx>
        <w:trPr>
          <w:trHeight w:val="501" w:hRule="atLeast"/>
          <w:jc w:val="center"/>
        </w:trPr>
        <w:tc>
          <w:tcPr>
            <w:tcW w:w="778"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2573"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2573" w:type="dxa"/>
            <w:tcBorders>
              <w:top w:val="single" w:color="auto" w:sz="6" w:space="0"/>
              <w:left w:val="single" w:color="auto" w:sz="6" w:space="0"/>
              <w:bottom w:val="single" w:color="auto" w:sz="6" w:space="0"/>
              <w:right w:val="single" w:color="auto" w:sz="4" w:space="0"/>
            </w:tcBorders>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896" w:type="dxa"/>
            <w:tcBorders>
              <w:top w:val="single" w:color="auto" w:sz="6" w:space="0"/>
              <w:left w:val="single" w:color="auto" w:sz="4"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1129"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r>
      <w:tr>
        <w:tblPrEx>
          <w:tblCellMar>
            <w:top w:w="0" w:type="dxa"/>
            <w:left w:w="10" w:type="dxa"/>
            <w:bottom w:w="0" w:type="dxa"/>
            <w:right w:w="10" w:type="dxa"/>
          </w:tblCellMar>
        </w:tblPrEx>
        <w:trPr>
          <w:trHeight w:val="501" w:hRule="atLeast"/>
          <w:jc w:val="center"/>
        </w:trPr>
        <w:tc>
          <w:tcPr>
            <w:tcW w:w="778"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2573"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2573" w:type="dxa"/>
            <w:tcBorders>
              <w:top w:val="single" w:color="auto" w:sz="6" w:space="0"/>
              <w:left w:val="single" w:color="auto" w:sz="6" w:space="0"/>
              <w:bottom w:val="single" w:color="auto" w:sz="6" w:space="0"/>
              <w:right w:val="single" w:color="auto" w:sz="4" w:space="0"/>
            </w:tcBorders>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896" w:type="dxa"/>
            <w:tcBorders>
              <w:top w:val="single" w:color="auto" w:sz="6" w:space="0"/>
              <w:left w:val="single" w:color="auto" w:sz="4"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1129"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r>
      <w:tr>
        <w:tblPrEx>
          <w:tblCellMar>
            <w:top w:w="0" w:type="dxa"/>
            <w:left w:w="10" w:type="dxa"/>
            <w:bottom w:w="0" w:type="dxa"/>
            <w:right w:w="10" w:type="dxa"/>
          </w:tblCellMar>
        </w:tblPrEx>
        <w:trPr>
          <w:trHeight w:val="501" w:hRule="atLeast"/>
          <w:jc w:val="center"/>
        </w:trPr>
        <w:tc>
          <w:tcPr>
            <w:tcW w:w="778"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2573"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2573" w:type="dxa"/>
            <w:tcBorders>
              <w:top w:val="single" w:color="auto" w:sz="6" w:space="0"/>
              <w:left w:val="single" w:color="auto" w:sz="6" w:space="0"/>
              <w:bottom w:val="single" w:color="auto" w:sz="6" w:space="0"/>
              <w:right w:val="single" w:color="auto" w:sz="4" w:space="0"/>
            </w:tcBorders>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896" w:type="dxa"/>
            <w:tcBorders>
              <w:top w:val="single" w:color="auto" w:sz="6" w:space="0"/>
              <w:left w:val="single" w:color="auto" w:sz="4"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1129"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r>
      <w:tr>
        <w:tblPrEx>
          <w:tblCellMar>
            <w:top w:w="0" w:type="dxa"/>
            <w:left w:w="10" w:type="dxa"/>
            <w:bottom w:w="0" w:type="dxa"/>
            <w:right w:w="10" w:type="dxa"/>
          </w:tblCellMar>
        </w:tblPrEx>
        <w:trPr>
          <w:trHeight w:val="501" w:hRule="atLeast"/>
          <w:jc w:val="center"/>
        </w:trPr>
        <w:tc>
          <w:tcPr>
            <w:tcW w:w="778"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2573"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2573" w:type="dxa"/>
            <w:tcBorders>
              <w:top w:val="single" w:color="auto" w:sz="6" w:space="0"/>
              <w:left w:val="single" w:color="auto" w:sz="6" w:space="0"/>
              <w:bottom w:val="single" w:color="auto" w:sz="6" w:space="0"/>
              <w:right w:val="single" w:color="auto" w:sz="4" w:space="0"/>
            </w:tcBorders>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896" w:type="dxa"/>
            <w:tcBorders>
              <w:top w:val="single" w:color="auto" w:sz="6" w:space="0"/>
              <w:left w:val="single" w:color="auto" w:sz="4"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1129"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r>
    </w:tbl>
    <w:p>
      <w:pPr>
        <w:widowControl/>
        <w:adjustRightInd w:val="0"/>
        <w:spacing w:line="360" w:lineRule="auto"/>
        <w:jc w:val="left"/>
        <w:rPr>
          <w:rFonts w:ascii="宋体" w:hAnsi="宋体" w:cs="宋体"/>
          <w:color w:val="000000" w:themeColor="text1"/>
          <w:kern w:val="0"/>
          <w:sz w:val="24"/>
          <w:highlight w:val="white"/>
          <w:lang w:val="zh-CN"/>
          <w14:textFill>
            <w14:solidFill>
              <w14:schemeClr w14:val="tx1"/>
            </w14:solidFill>
          </w14:textFill>
        </w:rPr>
      </w:pPr>
      <w:r>
        <w:rPr>
          <w:rFonts w:hint="eastAsia" w:ascii="宋体" w:hAnsi="宋体" w:cs="宋体"/>
          <w:color w:val="000000" w:themeColor="text1"/>
          <w:kern w:val="0"/>
          <w:sz w:val="24"/>
          <w:highlight w:val="white"/>
          <w:lang w:val="zh-CN"/>
          <w14:textFill>
            <w14:solidFill>
              <w14:schemeClr w14:val="tx1"/>
            </w14:solidFill>
          </w14:textFill>
        </w:rPr>
        <w:t>说明：</w:t>
      </w:r>
      <w:r>
        <w:rPr>
          <w:rFonts w:hint="eastAsia" w:ascii="宋体" w:hAnsi="宋体" w:cs="宋体"/>
          <w:b/>
          <w:color w:val="000000" w:themeColor="text1"/>
          <w:kern w:val="0"/>
          <w:sz w:val="24"/>
          <w:lang w:val="ru-RU"/>
          <w14:textFill>
            <w14:solidFill>
              <w14:schemeClr w14:val="tx1"/>
            </w14:solidFill>
          </w14:textFill>
        </w:rPr>
        <w:t>响应/偏离内容应在说明栏中说明该条款在投标文件中（或页码）的依据，</w:t>
      </w:r>
      <w:r>
        <w:rPr>
          <w:rFonts w:hint="eastAsia" w:ascii="宋体" w:hAnsi="宋体" w:cs="宋体"/>
          <w:b/>
          <w:color w:val="000000" w:themeColor="text1"/>
          <w:kern w:val="0"/>
          <w:sz w:val="24"/>
          <w:highlight w:val="white"/>
          <w:lang w:val="zh-CN"/>
          <w14:textFill>
            <w14:solidFill>
              <w14:schemeClr w14:val="tx1"/>
            </w14:solidFill>
          </w14:textFill>
        </w:rPr>
        <w:t>如果行数不够，请自行增加。</w:t>
      </w:r>
    </w:p>
    <w:p>
      <w:pPr>
        <w:widowControl/>
        <w:adjustRightInd w:val="0"/>
        <w:spacing w:line="360" w:lineRule="auto"/>
        <w:jc w:val="left"/>
        <w:rPr>
          <w:rFonts w:ascii="宋体" w:hAnsi="宋体" w:cs="宋体"/>
          <w:color w:val="000000" w:themeColor="text1"/>
          <w:kern w:val="0"/>
          <w:sz w:val="24"/>
          <w:highlight w:val="white"/>
          <w:lang w:val="zh-CN"/>
          <w14:textFill>
            <w14:solidFill>
              <w14:schemeClr w14:val="tx1"/>
            </w14:solidFill>
          </w14:textFill>
        </w:rPr>
      </w:pPr>
      <w:r>
        <w:rPr>
          <w:rFonts w:hint="eastAsia" w:ascii="宋体" w:hAnsi="宋体" w:cs="宋体"/>
          <w:color w:val="000000" w:themeColor="text1"/>
          <w:kern w:val="0"/>
          <w:sz w:val="24"/>
          <w:highlight w:val="white"/>
          <w:lang w:val="zh-CN"/>
          <w14:textFill>
            <w14:solidFill>
              <w14:schemeClr w14:val="tx1"/>
            </w14:solidFill>
          </w14:textFill>
        </w:rPr>
        <w:t>投标人名称：             （盖章）</w:t>
      </w:r>
    </w:p>
    <w:p>
      <w:pPr>
        <w:widowControl/>
        <w:adjustRightInd w:val="0"/>
        <w:spacing w:line="360" w:lineRule="auto"/>
        <w:jc w:val="left"/>
        <w:rPr>
          <w:rFonts w:ascii="等线" w:hAnsi="等线" w:cs="宋体"/>
          <w:color w:val="000000" w:themeColor="text1"/>
          <w:kern w:val="0"/>
          <w:sz w:val="24"/>
          <w:lang w:val="ru-RU"/>
          <w14:textFill>
            <w14:solidFill>
              <w14:schemeClr w14:val="tx1"/>
            </w14:solidFill>
          </w14:textFill>
        </w:rPr>
      </w:pPr>
    </w:p>
    <w:p>
      <w:pPr>
        <w:widowControl/>
        <w:adjustRightInd w:val="0"/>
        <w:spacing w:line="360" w:lineRule="auto"/>
        <w:jc w:val="left"/>
        <w:rPr>
          <w:rFonts w:ascii="等线" w:hAnsi="等线" w:cs="宋体"/>
          <w:color w:val="000000" w:themeColor="text1"/>
          <w:kern w:val="0"/>
          <w:sz w:val="24"/>
          <w:lang w:val="ru-RU"/>
          <w14:textFill>
            <w14:solidFill>
              <w14:schemeClr w14:val="tx1"/>
            </w14:solidFill>
          </w14:textFill>
        </w:rPr>
      </w:pPr>
    </w:p>
    <w:p>
      <w:pPr>
        <w:autoSpaceDE w:val="0"/>
        <w:autoSpaceDN w:val="0"/>
        <w:adjustRightInd w:val="0"/>
        <w:spacing w:line="360" w:lineRule="auto"/>
        <w:jc w:val="center"/>
        <w:outlineLvl w:val="1"/>
        <w:rPr>
          <w:rFonts w:ascii="宋体" w:hAnsi="宋体" w:cs="宋体"/>
          <w:b/>
          <w:color w:val="000000" w:themeColor="text1"/>
          <w:sz w:val="24"/>
          <w:highlight w:val="white"/>
          <w:lang w:val="zh-CN"/>
          <w14:textFill>
            <w14:solidFill>
              <w14:schemeClr w14:val="tx1"/>
            </w14:solidFill>
          </w14:textFill>
        </w:rPr>
      </w:pPr>
      <w:r>
        <w:rPr>
          <w:rFonts w:ascii="宋体" w:hAnsi="宋体" w:cs="宋体"/>
          <w:b/>
          <w:color w:val="000000" w:themeColor="text1"/>
          <w:sz w:val="24"/>
          <w:highlight w:val="white"/>
          <w:lang w:val="zh-CN"/>
          <w14:textFill>
            <w14:solidFill>
              <w14:schemeClr w14:val="tx1"/>
            </w14:solidFill>
          </w14:textFill>
        </w:rPr>
        <w:br w:type="page"/>
      </w:r>
      <w:r>
        <w:rPr>
          <w:rFonts w:hint="eastAsia" w:ascii="宋体" w:hAnsi="宋体" w:cs="宋体"/>
          <w:b/>
          <w:color w:val="000000" w:themeColor="text1"/>
          <w:sz w:val="24"/>
          <w:highlight w:val="white"/>
          <w:lang w:val="zh-CN"/>
          <w14:textFill>
            <w14:solidFill>
              <w14:schemeClr w14:val="tx1"/>
            </w14:solidFill>
          </w14:textFill>
        </w:rPr>
        <w:t>附件四、商务条款偏离表格式</w:t>
      </w:r>
    </w:p>
    <w:p>
      <w:pPr>
        <w:widowControl/>
        <w:adjustRightInd w:val="0"/>
        <w:spacing w:line="360" w:lineRule="auto"/>
        <w:jc w:val="center"/>
        <w:rPr>
          <w:rFonts w:ascii="宋体" w:hAnsi="宋体" w:cs="宋体"/>
          <w:color w:val="000000" w:themeColor="text1"/>
          <w:kern w:val="0"/>
          <w:sz w:val="24"/>
          <w:highlight w:val="white"/>
          <w:lang w:val="zh-CN"/>
          <w14:textFill>
            <w14:solidFill>
              <w14:schemeClr w14:val="tx1"/>
            </w14:solidFill>
          </w14:textFill>
        </w:rPr>
      </w:pPr>
      <w:r>
        <w:rPr>
          <w:rFonts w:hint="eastAsia" w:ascii="宋体" w:hAnsi="宋体" w:cs="宋体"/>
          <w:color w:val="000000" w:themeColor="text1"/>
          <w:kern w:val="0"/>
          <w:sz w:val="24"/>
          <w:highlight w:val="white"/>
          <w:lang w:val="zh-CN"/>
          <w14:textFill>
            <w14:solidFill>
              <w14:schemeClr w14:val="tx1"/>
            </w14:solidFill>
          </w14:textFill>
        </w:rPr>
        <w:t>商务条款偏离表</w:t>
      </w:r>
    </w:p>
    <w:p>
      <w:pPr>
        <w:widowControl/>
        <w:adjustRightInd w:val="0"/>
        <w:spacing w:line="360" w:lineRule="auto"/>
        <w:jc w:val="left"/>
        <w:rPr>
          <w:rFonts w:ascii="宋体" w:hAnsi="宋体" w:cs="宋体"/>
          <w:color w:val="000000" w:themeColor="text1"/>
          <w:kern w:val="0"/>
          <w:sz w:val="24"/>
          <w:lang w:val="zh-CN"/>
          <w14:textFill>
            <w14:solidFill>
              <w14:schemeClr w14:val="tx1"/>
            </w14:solidFill>
          </w14:textFill>
        </w:rPr>
      </w:pPr>
    </w:p>
    <w:p>
      <w:pPr>
        <w:widowControl/>
        <w:adjustRightInd w:val="0"/>
        <w:spacing w:line="360" w:lineRule="auto"/>
        <w:rPr>
          <w:rFonts w:ascii="宋体" w:hAnsi="宋体" w:cs="宋体"/>
          <w:color w:val="000000" w:themeColor="text1"/>
          <w:kern w:val="0"/>
          <w:sz w:val="24"/>
          <w:highlight w:val="white"/>
          <w:lang w:val="zh-CN"/>
          <w14:textFill>
            <w14:solidFill>
              <w14:schemeClr w14:val="tx1"/>
            </w14:solidFill>
          </w14:textFill>
        </w:rPr>
      </w:pPr>
      <w:r>
        <w:rPr>
          <w:rFonts w:hint="eastAsia" w:ascii="宋体" w:hAnsi="宋体" w:cs="宋体"/>
          <w:color w:val="000000" w:themeColor="text1"/>
          <w:kern w:val="0"/>
          <w:sz w:val="24"/>
          <w:highlight w:val="white"/>
          <w:lang w:val="zh-CN"/>
          <w14:textFill>
            <w14:solidFill>
              <w14:schemeClr w14:val="tx1"/>
            </w14:solidFill>
          </w14:textFill>
        </w:rPr>
        <w:t>项目名称：                                      项目编号：</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71"/>
        <w:gridCol w:w="1669"/>
        <w:gridCol w:w="2561"/>
        <w:gridCol w:w="2561"/>
        <w:gridCol w:w="983"/>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8" w:hRule="atLeast"/>
          <w:jc w:val="center"/>
        </w:trPr>
        <w:tc>
          <w:tcPr>
            <w:tcW w:w="671"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highlight w:val="white"/>
                <w:lang w:val="zh-CN"/>
                <w14:textFill>
                  <w14:solidFill>
                    <w14:schemeClr w14:val="tx1"/>
                  </w14:solidFill>
                </w14:textFill>
              </w:rPr>
              <w:t>序号</w:t>
            </w:r>
          </w:p>
        </w:tc>
        <w:tc>
          <w:tcPr>
            <w:tcW w:w="1669" w:type="dxa"/>
            <w:vAlign w:val="center"/>
          </w:tcPr>
          <w:p>
            <w:pPr>
              <w:widowControl/>
              <w:adjustRightInd w:val="0"/>
              <w:spacing w:line="360" w:lineRule="auto"/>
              <w:jc w:val="center"/>
              <w:rPr>
                <w:rFonts w:ascii="宋体" w:hAnsi="宋体" w:cs="宋体"/>
                <w:color w:val="000000" w:themeColor="text1"/>
                <w:kern w:val="0"/>
                <w:sz w:val="24"/>
                <w:highlight w:val="white"/>
                <w:lang w:val="zh-CN"/>
                <w14:textFill>
                  <w14:solidFill>
                    <w14:schemeClr w14:val="tx1"/>
                  </w14:solidFill>
                </w14:textFill>
              </w:rPr>
            </w:pPr>
            <w:r>
              <w:rPr>
                <w:rFonts w:hint="eastAsia" w:ascii="宋体" w:hAnsi="宋体" w:cs="宋体"/>
                <w:color w:val="000000" w:themeColor="text1"/>
                <w:kern w:val="0"/>
                <w:sz w:val="24"/>
                <w:highlight w:val="white"/>
                <w:lang w:val="zh-CN"/>
                <w14:textFill>
                  <w14:solidFill>
                    <w14:schemeClr w14:val="tx1"/>
                  </w14:solidFill>
                </w14:textFill>
              </w:rPr>
              <w:t>招标文件</w:t>
            </w:r>
          </w:p>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highlight w:val="white"/>
                <w:lang w:val="zh-CN"/>
                <w14:textFill>
                  <w14:solidFill>
                    <w14:schemeClr w14:val="tx1"/>
                  </w14:solidFill>
                </w14:textFill>
              </w:rPr>
              <w:t>条目号</w:t>
            </w:r>
          </w:p>
        </w:tc>
        <w:tc>
          <w:tcPr>
            <w:tcW w:w="2561" w:type="dxa"/>
            <w:vAlign w:val="center"/>
          </w:tcPr>
          <w:p>
            <w:pPr>
              <w:widowControl/>
              <w:adjustRightInd w:val="0"/>
              <w:spacing w:line="360" w:lineRule="auto"/>
              <w:jc w:val="center"/>
              <w:rPr>
                <w:rFonts w:ascii="宋体" w:hAnsi="宋体" w:cs="宋体"/>
                <w:color w:val="000000" w:themeColor="text1"/>
                <w:kern w:val="0"/>
                <w:sz w:val="24"/>
                <w:highlight w:val="white"/>
                <w:lang w:val="zh-CN"/>
                <w14:textFill>
                  <w14:solidFill>
                    <w14:schemeClr w14:val="tx1"/>
                  </w14:solidFill>
                </w14:textFill>
              </w:rPr>
            </w:pPr>
            <w:r>
              <w:rPr>
                <w:rFonts w:hint="eastAsia" w:ascii="宋体" w:hAnsi="宋体" w:cs="宋体"/>
                <w:color w:val="000000" w:themeColor="text1"/>
                <w:kern w:val="0"/>
                <w:sz w:val="24"/>
                <w:highlight w:val="white"/>
                <w:lang w:val="zh-CN"/>
                <w14:textFill>
                  <w14:solidFill>
                    <w14:schemeClr w14:val="tx1"/>
                  </w14:solidFill>
                </w14:textFill>
              </w:rPr>
              <w:t>招标文件的商务条件</w:t>
            </w:r>
          </w:p>
        </w:tc>
        <w:tc>
          <w:tcPr>
            <w:tcW w:w="2561" w:type="dxa"/>
            <w:vAlign w:val="center"/>
          </w:tcPr>
          <w:p>
            <w:pPr>
              <w:widowControl/>
              <w:adjustRightInd w:val="0"/>
              <w:spacing w:line="360" w:lineRule="auto"/>
              <w:jc w:val="center"/>
              <w:rPr>
                <w:rFonts w:ascii="宋体" w:hAnsi="宋体" w:cs="宋体"/>
                <w:color w:val="000000" w:themeColor="text1"/>
                <w:kern w:val="0"/>
                <w:sz w:val="24"/>
                <w:highlight w:val="white"/>
                <w:lang w:val="zh-CN"/>
                <w14:textFill>
                  <w14:solidFill>
                    <w14:schemeClr w14:val="tx1"/>
                  </w14:solidFill>
                </w14:textFill>
              </w:rPr>
            </w:pPr>
            <w:r>
              <w:rPr>
                <w:rFonts w:hint="eastAsia" w:ascii="宋体" w:hAnsi="宋体" w:cs="宋体"/>
                <w:color w:val="000000" w:themeColor="text1"/>
                <w:kern w:val="0"/>
                <w:sz w:val="24"/>
                <w:highlight w:val="white"/>
                <w:lang w:val="zh-CN"/>
                <w14:textFill>
                  <w14:solidFill>
                    <w14:schemeClr w14:val="tx1"/>
                  </w14:solidFill>
                </w14:textFill>
              </w:rPr>
              <w:t>投标文件的商务响应</w:t>
            </w:r>
          </w:p>
        </w:tc>
        <w:tc>
          <w:tcPr>
            <w:tcW w:w="983"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highlight w:val="white"/>
                <w:lang w:val="zh-CN"/>
                <w14:textFill>
                  <w14:solidFill>
                    <w14:schemeClr w14:val="tx1"/>
                  </w14:solidFill>
                </w14:textFill>
              </w:rPr>
              <w:t>偏离</w:t>
            </w:r>
          </w:p>
        </w:tc>
        <w:tc>
          <w:tcPr>
            <w:tcW w:w="1051"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8" w:hRule="atLeast"/>
          <w:jc w:val="center"/>
        </w:trPr>
        <w:tc>
          <w:tcPr>
            <w:tcW w:w="671"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1669"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2561"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2561"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983"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1051"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8" w:hRule="atLeast"/>
          <w:jc w:val="center"/>
        </w:trPr>
        <w:tc>
          <w:tcPr>
            <w:tcW w:w="671"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1669"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2561"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2561"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983"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1051"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8" w:hRule="atLeast"/>
          <w:jc w:val="center"/>
        </w:trPr>
        <w:tc>
          <w:tcPr>
            <w:tcW w:w="671"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1669"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2561"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2561"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983"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1051"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8" w:hRule="atLeast"/>
          <w:jc w:val="center"/>
        </w:trPr>
        <w:tc>
          <w:tcPr>
            <w:tcW w:w="671"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1669"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2561"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2561"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983"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1051"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8" w:hRule="atLeast"/>
          <w:jc w:val="center"/>
        </w:trPr>
        <w:tc>
          <w:tcPr>
            <w:tcW w:w="671"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1669"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2561"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2561"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983"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1051"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8" w:hRule="atLeast"/>
          <w:jc w:val="center"/>
        </w:trPr>
        <w:tc>
          <w:tcPr>
            <w:tcW w:w="671"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1669"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2561"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2561"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983"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c>
          <w:tcPr>
            <w:tcW w:w="1051" w:type="dxa"/>
            <w:vAlign w:val="center"/>
          </w:tcPr>
          <w:p>
            <w:pPr>
              <w:widowControl/>
              <w:adjustRightInd w:val="0"/>
              <w:spacing w:line="360" w:lineRule="auto"/>
              <w:jc w:val="center"/>
              <w:rPr>
                <w:rFonts w:ascii="宋体" w:hAnsi="宋体" w:cs="宋体"/>
                <w:color w:val="000000" w:themeColor="text1"/>
                <w:kern w:val="0"/>
                <w:sz w:val="24"/>
                <w:lang w:val="zh-CN"/>
                <w14:textFill>
                  <w14:solidFill>
                    <w14:schemeClr w14:val="tx1"/>
                  </w14:solidFill>
                </w14:textFill>
              </w:rPr>
            </w:pPr>
          </w:p>
        </w:tc>
      </w:tr>
    </w:tbl>
    <w:p>
      <w:pPr>
        <w:widowControl/>
        <w:adjustRightInd w:val="0"/>
        <w:spacing w:line="360" w:lineRule="auto"/>
        <w:jc w:val="left"/>
        <w:rPr>
          <w:rFonts w:ascii="宋体" w:hAnsi="宋体" w:cs="宋体"/>
          <w:color w:val="000000" w:themeColor="text1"/>
          <w:kern w:val="0"/>
          <w:sz w:val="24"/>
          <w:highlight w:val="white"/>
          <w:lang w:val="zh-CN"/>
          <w14:textFill>
            <w14:solidFill>
              <w14:schemeClr w14:val="tx1"/>
            </w14:solidFill>
          </w14:textFill>
        </w:rPr>
      </w:pPr>
    </w:p>
    <w:p>
      <w:pPr>
        <w:widowControl/>
        <w:adjustRightInd w:val="0"/>
        <w:spacing w:line="360" w:lineRule="auto"/>
        <w:jc w:val="left"/>
        <w:rPr>
          <w:rFonts w:ascii="宋体" w:hAnsi="宋体" w:cs="宋体"/>
          <w:color w:val="000000" w:themeColor="text1"/>
          <w:kern w:val="0"/>
          <w:sz w:val="24"/>
          <w:highlight w:val="white"/>
          <w:lang w:val="zh-CN"/>
          <w14:textFill>
            <w14:solidFill>
              <w14:schemeClr w14:val="tx1"/>
            </w14:solidFill>
          </w14:textFill>
        </w:rPr>
      </w:pPr>
      <w:r>
        <w:rPr>
          <w:rFonts w:hint="eastAsia" w:ascii="宋体" w:hAnsi="宋体" w:cs="宋体"/>
          <w:color w:val="000000" w:themeColor="text1"/>
          <w:kern w:val="0"/>
          <w:sz w:val="24"/>
          <w:highlight w:val="white"/>
          <w:lang w:val="zh-CN"/>
          <w14:textFill>
            <w14:solidFill>
              <w14:schemeClr w14:val="tx1"/>
            </w14:solidFill>
          </w14:textFill>
        </w:rPr>
        <w:t>说明：</w:t>
      </w:r>
      <w:r>
        <w:rPr>
          <w:rFonts w:hint="eastAsia" w:ascii="宋体" w:hAnsi="宋体" w:cs="宋体"/>
          <w:b/>
          <w:color w:val="000000" w:themeColor="text1"/>
          <w:kern w:val="0"/>
          <w:sz w:val="24"/>
          <w:highlight w:val="white"/>
          <w:lang w:val="zh-CN"/>
          <w14:textFill>
            <w14:solidFill>
              <w14:schemeClr w14:val="tx1"/>
            </w14:solidFill>
          </w14:textFill>
        </w:rPr>
        <w:t>商务条款包括交货期、付款方式、质保期、验收及售后服务等内容。</w:t>
      </w:r>
      <w:r>
        <w:rPr>
          <w:rFonts w:hint="eastAsia" w:ascii="宋体" w:hAnsi="宋体" w:cs="宋体"/>
          <w:color w:val="000000" w:themeColor="text1"/>
          <w:kern w:val="0"/>
          <w:sz w:val="24"/>
          <w:highlight w:val="white"/>
          <w:lang w:val="zh-CN"/>
          <w14:textFill>
            <w14:solidFill>
              <w14:schemeClr w14:val="tx1"/>
            </w14:solidFill>
          </w14:textFill>
        </w:rPr>
        <w:t>如果行数不够，请自行增加。</w:t>
      </w:r>
    </w:p>
    <w:p>
      <w:pPr>
        <w:widowControl/>
        <w:adjustRightInd w:val="0"/>
        <w:spacing w:line="360" w:lineRule="auto"/>
        <w:jc w:val="left"/>
        <w:rPr>
          <w:rFonts w:ascii="宋体" w:hAnsi="宋体" w:cs="宋体"/>
          <w:color w:val="000000" w:themeColor="text1"/>
          <w:kern w:val="0"/>
          <w:sz w:val="24"/>
          <w:highlight w:val="white"/>
          <w:lang w:val="zh-CN"/>
          <w14:textFill>
            <w14:solidFill>
              <w14:schemeClr w14:val="tx1"/>
            </w14:solidFill>
          </w14:textFill>
        </w:rPr>
      </w:pPr>
    </w:p>
    <w:p>
      <w:pPr>
        <w:widowControl/>
        <w:adjustRightInd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highlight w:val="white"/>
          <w:lang w:val="zh-CN"/>
          <w14:textFill>
            <w14:solidFill>
              <w14:schemeClr w14:val="tx1"/>
            </w14:solidFill>
          </w14:textFill>
        </w:rPr>
        <w:t>投标人名称：</w:t>
      </w:r>
      <w:r>
        <w:rPr>
          <w:rFonts w:hint="eastAsia" w:ascii="宋体" w:hAnsi="宋体" w:cs="宋体"/>
          <w:color w:val="000000" w:themeColor="text1"/>
          <w:kern w:val="0"/>
          <w:sz w:val="24"/>
          <w:highlight w:val="white"/>
          <w:u w:val="single"/>
          <w:lang w:val="zh-CN"/>
          <w14:textFill>
            <w14:solidFill>
              <w14:schemeClr w14:val="tx1"/>
            </w14:solidFill>
          </w14:textFill>
        </w:rPr>
        <w:t xml:space="preserve">                                                  </w:t>
      </w:r>
      <w:r>
        <w:rPr>
          <w:rFonts w:hint="eastAsia" w:ascii="宋体" w:hAnsi="宋体" w:cs="宋体"/>
          <w:color w:val="000000" w:themeColor="text1"/>
          <w:kern w:val="0"/>
          <w:sz w:val="24"/>
          <w:highlight w:val="white"/>
          <w:lang w:val="zh-CN"/>
          <w14:textFill>
            <w14:solidFill>
              <w14:schemeClr w14:val="tx1"/>
            </w14:solidFill>
          </w14:textFill>
        </w:rPr>
        <w:t>（章）</w:t>
      </w:r>
    </w:p>
    <w:p>
      <w:pPr>
        <w:autoSpaceDE w:val="0"/>
        <w:autoSpaceDN w:val="0"/>
        <w:spacing w:line="360" w:lineRule="auto"/>
        <w:jc w:val="left"/>
        <w:rPr>
          <w:rFonts w:ascii="宋体" w:hAnsi="宋体" w:cs="宋体"/>
          <w:b/>
          <w:color w:val="000000" w:themeColor="text1"/>
          <w:sz w:val="24"/>
          <w:highlight w:val="white"/>
          <w:lang w:val="zh-CN"/>
          <w14:textFill>
            <w14:solidFill>
              <w14:schemeClr w14:val="tx1"/>
            </w14:solidFill>
          </w14:textFill>
        </w:rPr>
      </w:pPr>
    </w:p>
    <w:bookmarkEnd w:id="30"/>
    <w:bookmarkEnd w:id="31"/>
    <w:bookmarkEnd w:id="32"/>
    <w:bookmarkEnd w:id="33"/>
    <w:bookmarkEnd w:id="34"/>
    <w:bookmarkEnd w:id="35"/>
    <w:p>
      <w:pPr>
        <w:autoSpaceDE w:val="0"/>
        <w:autoSpaceDN w:val="0"/>
        <w:adjustRightInd w:val="0"/>
        <w:spacing w:line="360" w:lineRule="auto"/>
        <w:jc w:val="center"/>
        <w:outlineLvl w:val="1"/>
        <w:rPr>
          <w:rFonts w:ascii="宋体" w:hAnsi="宋体" w:cs="宋体"/>
          <w:b/>
          <w:color w:val="000000" w:themeColor="text1"/>
          <w:sz w:val="24"/>
          <w:highlight w:val="white"/>
          <w:lang w:val="zh-CN"/>
          <w14:textFill>
            <w14:solidFill>
              <w14:schemeClr w14:val="tx1"/>
            </w14:solidFill>
          </w14:textFill>
        </w:rPr>
      </w:pPr>
      <w:r>
        <w:rPr>
          <w:rFonts w:hint="eastAsia" w:ascii="宋体" w:hAnsi="宋体" w:cs="宋体"/>
          <w:color w:val="000000" w:themeColor="text1"/>
          <w:sz w:val="24"/>
          <w:highlight w:val="white"/>
          <w:lang w:val="zh-CN"/>
          <w14:textFill>
            <w14:solidFill>
              <w14:schemeClr w14:val="tx1"/>
            </w14:solidFill>
          </w14:textFill>
        </w:rPr>
        <w:br w:type="page"/>
      </w:r>
      <w:r>
        <w:rPr>
          <w:rFonts w:hint="eastAsia" w:ascii="宋体" w:hAnsi="宋体" w:cs="宋体"/>
          <w:b/>
          <w:color w:val="000000" w:themeColor="text1"/>
          <w:sz w:val="24"/>
          <w:highlight w:val="white"/>
          <w:lang w:val="zh-CN"/>
          <w14:textFill>
            <w14:solidFill>
              <w14:schemeClr w14:val="tx1"/>
            </w14:solidFill>
          </w14:textFill>
        </w:rPr>
        <w:t>附件五：资格证明文件内容</w:t>
      </w:r>
    </w:p>
    <w:p>
      <w:pPr>
        <w:pStyle w:val="123"/>
        <w:widowControl/>
        <w:adjustRightInd w:val="0"/>
        <w:spacing w:line="360" w:lineRule="auto"/>
        <w:ind w:left="560" w:firstLine="0" w:firstLineChars="0"/>
        <w:rPr>
          <w:rFonts w:ascii="宋体" w:hAnsi="宋体" w:cs="宋体"/>
          <w:color w:val="000000" w:themeColor="text1"/>
          <w:kern w:val="0"/>
          <w:sz w:val="24"/>
          <w:highlight w:val="white"/>
          <w14:textFill>
            <w14:solidFill>
              <w14:schemeClr w14:val="tx1"/>
            </w14:solidFill>
          </w14:textFill>
        </w:rPr>
      </w:pPr>
    </w:p>
    <w:p>
      <w:pPr>
        <w:pStyle w:val="123"/>
        <w:widowControl/>
        <w:adjustRightInd w:val="0"/>
        <w:spacing w:line="360" w:lineRule="auto"/>
        <w:ind w:left="560" w:firstLine="0" w:firstLineChars="0"/>
        <w:rPr>
          <w:rFonts w:ascii="宋体" w:hAnsi="宋体" w:cs="宋体"/>
          <w:color w:val="000000" w:themeColor="text1"/>
          <w:kern w:val="0"/>
          <w:sz w:val="24"/>
          <w:highlight w:val="white"/>
          <w14:textFill>
            <w14:solidFill>
              <w14:schemeClr w14:val="tx1"/>
            </w14:solidFill>
          </w14:textFill>
        </w:rPr>
      </w:pPr>
    </w:p>
    <w:p>
      <w:pPr>
        <w:pStyle w:val="123"/>
        <w:widowControl/>
        <w:adjustRightInd w:val="0"/>
        <w:spacing w:line="360" w:lineRule="auto"/>
        <w:ind w:left="560" w:firstLine="0" w:firstLineChars="0"/>
        <w:rPr>
          <w:rFonts w:ascii="宋体" w:hAnsi="宋体" w:cs="宋体"/>
          <w:color w:val="000000" w:themeColor="text1"/>
          <w:kern w:val="0"/>
          <w:sz w:val="24"/>
          <w:highlight w:val="white"/>
          <w14:textFill>
            <w14:solidFill>
              <w14:schemeClr w14:val="tx1"/>
            </w14:solidFill>
          </w14:textFill>
        </w:rPr>
      </w:pPr>
      <w:r>
        <w:rPr>
          <w:rFonts w:hint="eastAsia" w:ascii="宋体" w:hAnsi="宋体" w:cs="宋体"/>
          <w:color w:val="000000" w:themeColor="text1"/>
          <w:kern w:val="0"/>
          <w:sz w:val="24"/>
          <w:highlight w:val="white"/>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具有独立承担民事责任的能力，具有实力、信誉好且具有独立法人资格的生产厂家，提供营业执照</w:t>
      </w:r>
      <w:r>
        <w:rPr>
          <w:rFonts w:hint="eastAsia" w:ascii="宋体" w:hAnsi="宋体" w:cs="宋体"/>
          <w:color w:val="000000" w:themeColor="text1"/>
          <w:kern w:val="0"/>
          <w:sz w:val="24"/>
          <w:highlight w:val="white"/>
          <w14:textFill>
            <w14:solidFill>
              <w14:schemeClr w14:val="tx1"/>
            </w14:solidFill>
          </w14:textFill>
        </w:rPr>
        <w:t>；</w:t>
      </w:r>
    </w:p>
    <w:p>
      <w:pPr>
        <w:widowControl/>
        <w:adjustRightInd w:val="0"/>
        <w:spacing w:line="360" w:lineRule="auto"/>
        <w:ind w:firstLine="480" w:firstLineChars="200"/>
        <w:rPr>
          <w:rFonts w:ascii="宋体" w:hAnsi="宋体" w:cs="宋体"/>
          <w:color w:val="000000" w:themeColor="text1"/>
          <w:kern w:val="0"/>
          <w:sz w:val="24"/>
          <w:highlight w:val="white"/>
          <w14:textFill>
            <w14:solidFill>
              <w14:schemeClr w14:val="tx1"/>
            </w14:solidFill>
          </w14:textFill>
        </w:rPr>
      </w:pPr>
      <w:r>
        <w:rPr>
          <w:rFonts w:hint="eastAsia" w:ascii="宋体" w:hAnsi="宋体" w:cs="宋体"/>
          <w:color w:val="000000" w:themeColor="text1"/>
          <w:kern w:val="0"/>
          <w:sz w:val="24"/>
          <w:highlight w:val="white"/>
          <w14:textFill>
            <w14:solidFill>
              <w14:schemeClr w14:val="tx1"/>
            </w14:solidFill>
          </w14:textFill>
        </w:rPr>
        <w:t>2）具有良好的商业信誉和健全的财务会计制度的承诺函原件；</w:t>
      </w:r>
    </w:p>
    <w:p>
      <w:pPr>
        <w:widowControl/>
        <w:adjustRightInd w:val="0"/>
        <w:spacing w:line="360" w:lineRule="auto"/>
        <w:ind w:firstLine="480" w:firstLineChars="200"/>
        <w:rPr>
          <w:rFonts w:ascii="宋体" w:hAnsi="宋体" w:cs="宋体"/>
          <w:color w:val="000000" w:themeColor="text1"/>
          <w:kern w:val="0"/>
          <w:sz w:val="24"/>
          <w:highlight w:val="white"/>
          <w14:textFill>
            <w14:solidFill>
              <w14:schemeClr w14:val="tx1"/>
            </w14:solidFill>
          </w14:textFill>
        </w:rPr>
      </w:pPr>
      <w:r>
        <w:rPr>
          <w:rFonts w:hint="eastAsia" w:ascii="宋体" w:hAnsi="宋体" w:cs="宋体"/>
          <w:color w:val="000000" w:themeColor="text1"/>
          <w:kern w:val="0"/>
          <w:sz w:val="24"/>
          <w:highlight w:val="white"/>
          <w14:textFill>
            <w14:solidFill>
              <w14:schemeClr w14:val="tx1"/>
            </w14:solidFill>
          </w14:textFill>
        </w:rPr>
        <w:t>3）具有履行合同所必需的设备和专业技术能力的承诺函原件；</w:t>
      </w:r>
    </w:p>
    <w:p>
      <w:pPr>
        <w:widowControl/>
        <w:adjustRightInd w:val="0"/>
        <w:spacing w:line="360" w:lineRule="auto"/>
        <w:ind w:firstLine="480" w:firstLineChars="200"/>
        <w:rPr>
          <w:rFonts w:ascii="宋体" w:hAnsi="宋体" w:cs="宋体"/>
          <w:color w:val="000000" w:themeColor="text1"/>
          <w:kern w:val="0"/>
          <w:sz w:val="24"/>
          <w:highlight w:val="white"/>
          <w14:textFill>
            <w14:solidFill>
              <w14:schemeClr w14:val="tx1"/>
            </w14:solidFill>
          </w14:textFill>
        </w:rPr>
      </w:pPr>
      <w:r>
        <w:rPr>
          <w:rFonts w:hint="eastAsia" w:ascii="宋体" w:hAnsi="宋体" w:cs="宋体"/>
          <w:color w:val="000000" w:themeColor="text1"/>
          <w:kern w:val="0"/>
          <w:sz w:val="24"/>
          <w:highlight w:val="white"/>
          <w14:textFill>
            <w14:solidFill>
              <w14:schemeClr w14:val="tx1"/>
            </w14:solidFill>
          </w14:textFill>
        </w:rPr>
        <w:t>4）具有依法缴纳税收和社会保障资金的良好记录的承诺函原件；</w:t>
      </w:r>
    </w:p>
    <w:p>
      <w:pPr>
        <w:widowControl/>
        <w:adjustRightInd w:val="0"/>
        <w:spacing w:line="360" w:lineRule="auto"/>
        <w:ind w:firstLine="480" w:firstLineChars="200"/>
        <w:rPr>
          <w:rFonts w:ascii="宋体" w:hAnsi="宋体" w:cs="宋体"/>
          <w:color w:val="000000" w:themeColor="text1"/>
          <w:kern w:val="0"/>
          <w:sz w:val="24"/>
          <w:highlight w:val="white"/>
          <w14:textFill>
            <w14:solidFill>
              <w14:schemeClr w14:val="tx1"/>
            </w14:solidFill>
          </w14:textFill>
        </w:rPr>
      </w:pPr>
      <w:r>
        <w:rPr>
          <w:rFonts w:hint="eastAsia" w:ascii="宋体" w:hAnsi="宋体" w:cs="宋体"/>
          <w:color w:val="000000" w:themeColor="text1"/>
          <w:kern w:val="0"/>
          <w:sz w:val="24"/>
          <w:highlight w:val="white"/>
          <w14:textFill>
            <w14:solidFill>
              <w14:schemeClr w14:val="tx1"/>
            </w14:solidFill>
          </w14:textFill>
        </w:rPr>
        <w:t>5）参加本次采购活动的前三年内，在经营活动中没有重大违法记录的声明函原件；</w:t>
      </w:r>
    </w:p>
    <w:p>
      <w:pPr>
        <w:widowControl/>
        <w:adjustRightInd w:val="0"/>
        <w:spacing w:line="360" w:lineRule="auto"/>
        <w:ind w:firstLine="480" w:firstLineChars="200"/>
        <w:rPr>
          <w:rFonts w:ascii="宋体" w:hAnsi="宋体" w:cs="宋体"/>
          <w:color w:val="000000" w:themeColor="text1"/>
          <w:kern w:val="0"/>
          <w:sz w:val="24"/>
          <w:highlight w:val="white"/>
          <w:lang w:val="zh-CN"/>
          <w14:textFill>
            <w14:solidFill>
              <w14:schemeClr w14:val="tx1"/>
            </w14:solidFill>
          </w14:textFill>
        </w:rPr>
      </w:pPr>
      <w:r>
        <w:rPr>
          <w:rFonts w:hint="eastAsia" w:ascii="宋体" w:hAnsi="宋体" w:cs="宋体"/>
          <w:color w:val="000000" w:themeColor="text1"/>
          <w:kern w:val="0"/>
          <w:sz w:val="24"/>
          <w:highlight w:val="white"/>
          <w14:textFill>
            <w14:solidFill>
              <w14:schemeClr w14:val="tx1"/>
            </w14:solidFill>
          </w14:textFill>
        </w:rPr>
        <w:t>6)</w:t>
      </w:r>
      <w:r>
        <w:rPr>
          <w:rFonts w:hint="eastAsia" w:ascii="宋体" w:hAnsi="宋体" w:cs="宋体"/>
          <w:color w:val="000000" w:themeColor="text1"/>
          <w:kern w:val="0"/>
          <w:sz w:val="24"/>
          <w:highlight w:val="white"/>
          <w:lang w:val="zh-CN"/>
          <w14:textFill>
            <w14:solidFill>
              <w14:schemeClr w14:val="tx1"/>
            </w14:solidFill>
          </w14:textFill>
        </w:rPr>
        <w:t>法定代表人证书或法定代表人授权委托书及本人身份证；</w:t>
      </w:r>
    </w:p>
    <w:p>
      <w:pPr>
        <w:widowControl/>
        <w:adjustRightInd w:val="0"/>
        <w:spacing w:line="360" w:lineRule="auto"/>
        <w:ind w:firstLine="482" w:firstLineChars="200"/>
        <w:rPr>
          <w:rFonts w:ascii="宋体" w:hAnsi="宋体" w:cs="宋体"/>
          <w:b/>
          <w:bCs/>
          <w:color w:val="000000" w:themeColor="text1"/>
          <w:kern w:val="0"/>
          <w:sz w:val="24"/>
          <w:highlight w:val="white"/>
          <w:lang w:val="zh-CN"/>
          <w14:textFill>
            <w14:solidFill>
              <w14:schemeClr w14:val="tx1"/>
            </w14:solidFill>
          </w14:textFill>
        </w:rPr>
      </w:pPr>
      <w:r>
        <w:rPr>
          <w:rFonts w:hint="eastAsia" w:ascii="宋体" w:hAnsi="宋体" w:cs="宋体"/>
          <w:b/>
          <w:bCs/>
          <w:color w:val="000000" w:themeColor="text1"/>
          <w:kern w:val="0"/>
          <w:sz w:val="24"/>
          <w:highlight w:val="white"/>
          <w14:textFill>
            <w14:solidFill>
              <w14:schemeClr w14:val="tx1"/>
            </w14:solidFill>
          </w14:textFill>
        </w:rPr>
        <w:t>7)</w:t>
      </w:r>
      <w:r>
        <w:rPr>
          <w:rFonts w:hint="eastAsia" w:ascii="宋体" w:hAnsi="宋体" w:cs="宋体"/>
          <w:b/>
          <w:bCs/>
          <w:color w:val="000000" w:themeColor="text1"/>
          <w:kern w:val="0"/>
          <w:sz w:val="24"/>
          <w:highlight w:val="white"/>
          <w:lang w:val="zh-CN"/>
          <w14:textFill>
            <w14:solidFill>
              <w14:schemeClr w14:val="tx1"/>
            </w14:solidFill>
          </w14:textFill>
        </w:rPr>
        <w:t>投标保证金转账凭证或银行保函；</w:t>
      </w:r>
    </w:p>
    <w:p>
      <w:pPr>
        <w:widowControl/>
        <w:adjustRightInd w:val="0"/>
        <w:spacing w:line="360" w:lineRule="auto"/>
        <w:ind w:firstLine="560" w:firstLineChars="200"/>
        <w:rPr>
          <w:rFonts w:ascii="宋体" w:hAnsi="宋体" w:cs="宋体"/>
          <w:color w:val="000000" w:themeColor="text1"/>
          <w:kern w:val="0"/>
          <w:sz w:val="28"/>
          <w:szCs w:val="28"/>
          <w:highlight w:val="white"/>
          <w:lang w:val="zh-CN"/>
          <w14:textFill>
            <w14:solidFill>
              <w14:schemeClr w14:val="tx1"/>
            </w14:solidFill>
          </w14:textFill>
        </w:rPr>
      </w:pPr>
    </w:p>
    <w:p>
      <w:pPr>
        <w:pStyle w:val="143"/>
        <w:spacing w:line="360" w:lineRule="auto"/>
        <w:rPr>
          <w:rFonts w:ascii="宋体" w:hAnsi="宋体" w:cs="宋体"/>
          <w:color w:val="000000" w:themeColor="text1"/>
          <w:sz w:val="28"/>
          <w:szCs w:val="28"/>
          <w:highlight w:val="white"/>
          <w:lang w:val="zh-CN"/>
          <w14:textFill>
            <w14:solidFill>
              <w14:schemeClr w14:val="tx1"/>
            </w14:solidFill>
          </w14:textFill>
        </w:rPr>
      </w:pPr>
    </w:p>
    <w:p>
      <w:pPr>
        <w:pStyle w:val="143"/>
        <w:spacing w:line="360" w:lineRule="auto"/>
        <w:rPr>
          <w:rFonts w:ascii="宋体" w:hAnsi="宋体" w:cs="宋体"/>
          <w:color w:val="000000" w:themeColor="text1"/>
          <w:sz w:val="28"/>
          <w:szCs w:val="28"/>
          <w:highlight w:val="white"/>
          <w:lang w:val="zh-CN"/>
          <w14:textFill>
            <w14:solidFill>
              <w14:schemeClr w14:val="tx1"/>
            </w14:solidFill>
          </w14:textFill>
        </w:rPr>
      </w:pPr>
    </w:p>
    <w:p>
      <w:pPr>
        <w:pStyle w:val="143"/>
        <w:spacing w:line="360" w:lineRule="auto"/>
        <w:rPr>
          <w:rFonts w:ascii="宋体" w:hAnsi="宋体" w:cs="宋体"/>
          <w:color w:val="000000" w:themeColor="text1"/>
          <w:sz w:val="28"/>
          <w:szCs w:val="28"/>
          <w:highlight w:val="white"/>
          <w:lang w:val="zh-CN"/>
          <w14:textFill>
            <w14:solidFill>
              <w14:schemeClr w14:val="tx1"/>
            </w14:solidFill>
          </w14:textFill>
        </w:rPr>
      </w:pPr>
    </w:p>
    <w:p>
      <w:pPr>
        <w:pStyle w:val="143"/>
        <w:spacing w:line="360" w:lineRule="auto"/>
        <w:rPr>
          <w:rFonts w:ascii="宋体" w:hAnsi="宋体" w:cs="宋体"/>
          <w:color w:val="000000" w:themeColor="text1"/>
          <w:sz w:val="28"/>
          <w:szCs w:val="28"/>
          <w:highlight w:val="white"/>
          <w:lang w:val="zh-CN"/>
          <w14:textFill>
            <w14:solidFill>
              <w14:schemeClr w14:val="tx1"/>
            </w14:solidFill>
          </w14:textFill>
        </w:rPr>
      </w:pPr>
    </w:p>
    <w:p>
      <w:pPr>
        <w:pStyle w:val="143"/>
        <w:spacing w:line="360" w:lineRule="auto"/>
        <w:rPr>
          <w:rFonts w:ascii="宋体" w:hAnsi="宋体" w:cs="宋体"/>
          <w:color w:val="000000" w:themeColor="text1"/>
          <w:sz w:val="28"/>
          <w:szCs w:val="28"/>
          <w:highlight w:val="white"/>
          <w:lang w:val="zh-CN"/>
          <w14:textFill>
            <w14:solidFill>
              <w14:schemeClr w14:val="tx1"/>
            </w14:solidFill>
          </w14:textFill>
        </w:rPr>
      </w:pPr>
    </w:p>
    <w:p>
      <w:pPr>
        <w:pStyle w:val="143"/>
        <w:spacing w:line="360" w:lineRule="auto"/>
        <w:rPr>
          <w:rFonts w:ascii="宋体" w:hAnsi="宋体" w:cs="宋体"/>
          <w:color w:val="000000" w:themeColor="text1"/>
          <w:sz w:val="28"/>
          <w:szCs w:val="28"/>
          <w:highlight w:val="white"/>
          <w:lang w:val="zh-CN"/>
          <w14:textFill>
            <w14:solidFill>
              <w14:schemeClr w14:val="tx1"/>
            </w14:solidFill>
          </w14:textFill>
        </w:rPr>
      </w:pPr>
    </w:p>
    <w:p>
      <w:pPr>
        <w:pStyle w:val="143"/>
        <w:spacing w:line="360" w:lineRule="auto"/>
        <w:rPr>
          <w:rFonts w:ascii="宋体" w:hAnsi="宋体" w:cs="宋体"/>
          <w:color w:val="000000" w:themeColor="text1"/>
          <w:sz w:val="28"/>
          <w:szCs w:val="28"/>
          <w:highlight w:val="white"/>
          <w:lang w:val="zh-CN"/>
          <w14:textFill>
            <w14:solidFill>
              <w14:schemeClr w14:val="tx1"/>
            </w14:solidFill>
          </w14:textFill>
        </w:rPr>
      </w:pPr>
    </w:p>
    <w:p>
      <w:pPr>
        <w:pStyle w:val="143"/>
        <w:spacing w:line="360" w:lineRule="auto"/>
        <w:rPr>
          <w:rFonts w:ascii="宋体" w:hAnsi="宋体" w:cs="宋体"/>
          <w:color w:val="000000" w:themeColor="text1"/>
          <w:sz w:val="28"/>
          <w:szCs w:val="28"/>
          <w:highlight w:val="white"/>
          <w:lang w:val="zh-CN"/>
          <w14:textFill>
            <w14:solidFill>
              <w14:schemeClr w14:val="tx1"/>
            </w14:solidFill>
          </w14:textFill>
        </w:rPr>
      </w:pPr>
    </w:p>
    <w:p>
      <w:pPr>
        <w:pStyle w:val="3"/>
        <w:numPr>
          <w:ilvl w:val="0"/>
          <w:numId w:val="7"/>
        </w:numPr>
        <w:spacing w:before="0" w:after="0" w:line="360" w:lineRule="auto"/>
        <w:jc w:val="center"/>
        <w:rPr>
          <w:color w:val="000000" w:themeColor="text1"/>
          <w:lang w:val="zh-CN"/>
          <w14:textFill>
            <w14:solidFill>
              <w14:schemeClr w14:val="tx1"/>
            </w14:solidFill>
          </w14:textFill>
        </w:rPr>
      </w:pPr>
      <w:bookmarkStart w:id="39" w:name="_Toc18582"/>
      <w:r>
        <w:rPr>
          <w:rFonts w:ascii="宋体" w:hAnsi="宋体"/>
          <w:color w:val="000000" w:themeColor="text1"/>
          <w:lang w:val="zh-CN"/>
          <w14:textFill>
            <w14:solidFill>
              <w14:schemeClr w14:val="tx1"/>
            </w14:solidFill>
          </w14:textFill>
        </w:rPr>
        <w:br w:type="page"/>
      </w:r>
      <w:bookmarkEnd w:id="39"/>
      <w:r>
        <w:rPr>
          <w:rFonts w:hint="eastAsia"/>
          <w:color w:val="000000" w:themeColor="text1"/>
          <w:lang w:val="zh-CN"/>
          <w14:textFill>
            <w14:solidFill>
              <w14:schemeClr w14:val="tx1"/>
            </w14:solidFill>
          </w14:textFill>
        </w:rPr>
        <w:t>评标方法</w:t>
      </w:r>
    </w:p>
    <w:p>
      <w:pPr>
        <w:adjustRightInd w:val="0"/>
        <w:snapToGrid w:val="0"/>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一、评标方法：采用综合评分法，</w:t>
      </w:r>
      <w:bookmarkStart w:id="40" w:name="_Hlk133138834"/>
      <w:r>
        <w:rPr>
          <w:rFonts w:hint="eastAsia" w:ascii="宋体" w:hAnsi="宋体"/>
          <w:bCs/>
          <w:color w:val="000000" w:themeColor="text1"/>
          <w:sz w:val="24"/>
          <w14:textFill>
            <w14:solidFill>
              <w14:schemeClr w14:val="tx1"/>
            </w14:solidFill>
          </w14:textFill>
        </w:rPr>
        <w:t>价格分占35%，</w:t>
      </w:r>
      <w:bookmarkEnd w:id="40"/>
      <w:r>
        <w:rPr>
          <w:rFonts w:hint="eastAsia" w:ascii="宋体" w:hAnsi="宋体"/>
          <w:bCs/>
          <w:color w:val="000000" w:themeColor="text1"/>
          <w:sz w:val="24"/>
          <w14:textFill>
            <w14:solidFill>
              <w14:schemeClr w14:val="tx1"/>
            </w14:solidFill>
          </w14:textFill>
        </w:rPr>
        <w:t>技术分（含商务分）占65%。</w:t>
      </w:r>
      <w:bookmarkStart w:id="41" w:name="_Hlk133138844"/>
      <w:r>
        <w:rPr>
          <w:rFonts w:hint="eastAsia" w:ascii="宋体" w:hAnsi="宋体"/>
          <w:bCs/>
          <w:color w:val="000000" w:themeColor="text1"/>
          <w:sz w:val="24"/>
          <w14:textFill>
            <w14:solidFill>
              <w14:schemeClr w14:val="tx1"/>
            </w14:solidFill>
          </w14:textFill>
        </w:rPr>
        <w:t>评标结果按评审后得分由高到低顺序排列：</w:t>
      </w:r>
      <w:bookmarkEnd w:id="41"/>
    </w:p>
    <w:p>
      <w:pPr>
        <w:adjustRightInd w:val="0"/>
        <w:snapToGrid w:val="0"/>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二、价格评分：</w:t>
      </w:r>
    </w:p>
    <w:p>
      <w:pPr>
        <w:adjustRightInd w:val="0"/>
        <w:snapToGrid w:val="0"/>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1、价格总分为35分，按</w:t>
      </w:r>
      <w:r>
        <w:rPr>
          <w:rFonts w:hint="eastAsia" w:ascii="宋体" w:hAnsi="宋体" w:cs="宋体"/>
          <w:color w:val="000000" w:themeColor="text1"/>
          <w:kern w:val="0"/>
          <w:sz w:val="24"/>
          <w14:textFill>
            <w14:solidFill>
              <w14:schemeClr w14:val="tx1"/>
            </w14:solidFill>
          </w14:textFill>
        </w:rPr>
        <w:t>铜闸阀、表前阀两类，各5个规格型号</w:t>
      </w:r>
      <w:r>
        <w:rPr>
          <w:rFonts w:hint="eastAsia" w:ascii="宋体" w:hAnsi="宋体"/>
          <w:bCs/>
          <w:color w:val="000000" w:themeColor="text1"/>
          <w:sz w:val="24"/>
          <w14:textFill>
            <w14:solidFill>
              <w14:schemeClr w14:val="tx1"/>
            </w14:solidFill>
          </w14:textFill>
        </w:rPr>
        <w:t>的综合得分相加，各规格型号综合得分=单价得分×权重。</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控制价：</w:t>
      </w:r>
      <w:r>
        <w:rPr>
          <w:rFonts w:hint="eastAsia" w:ascii="宋体" w:hAnsi="宋体" w:cs="宋体"/>
          <w:color w:val="000000" w:themeColor="text1"/>
          <w:kern w:val="0"/>
          <w:sz w:val="24"/>
          <w14:textFill>
            <w14:solidFill>
              <w14:schemeClr w14:val="tx1"/>
            </w14:solidFill>
          </w14:textFill>
        </w:rPr>
        <w:t>铜闸阀、表前阀两类，各5个规格型号</w:t>
      </w:r>
      <w:r>
        <w:rPr>
          <w:rFonts w:hint="eastAsia" w:ascii="宋体" w:hAnsi="宋体"/>
          <w:color w:val="000000" w:themeColor="text1"/>
          <w:sz w:val="24"/>
          <w14:textFill>
            <w14:solidFill>
              <w14:schemeClr w14:val="tx1"/>
            </w14:solidFill>
          </w14:textFill>
        </w:rPr>
        <w:t>的控制价，投标单价不得高于控制价，高于控制价为无效报价。</w:t>
      </w:r>
    </w:p>
    <w:p>
      <w:pPr>
        <w:adjustRightInd w:val="0"/>
        <w:snapToGrid w:val="0"/>
        <w:spacing w:line="360" w:lineRule="auto"/>
        <w:ind w:firstLine="480" w:firstLineChars="200"/>
        <w:rPr>
          <w:rStyle w:val="71"/>
          <w:rFonts w:ascii="宋体" w:hAnsi="宋体" w:cs="Times New Roman"/>
          <w:bCs/>
          <w:color w:val="000000" w:themeColor="text1"/>
          <w14:textFill>
            <w14:solidFill>
              <w14:schemeClr w14:val="tx1"/>
            </w14:solidFill>
          </w14:textFill>
        </w:rPr>
      </w:pPr>
      <w:r>
        <w:rPr>
          <w:rFonts w:hint="eastAsia" w:ascii="宋体" w:hAnsi="宋体"/>
          <w:bCs/>
          <w:color w:val="000000" w:themeColor="text1"/>
          <w:sz w:val="24"/>
          <w14:textFill>
            <w14:solidFill>
              <w14:schemeClr w14:val="tx1"/>
            </w14:solidFill>
          </w14:textFill>
        </w:rPr>
        <w:t>各规格型号</w:t>
      </w:r>
      <w:r>
        <w:rPr>
          <w:rFonts w:hint="eastAsia" w:ascii="宋体" w:hAnsi="宋体"/>
          <w:color w:val="000000" w:themeColor="text1"/>
          <w:sz w:val="24"/>
          <w14:textFill>
            <w14:solidFill>
              <w14:schemeClr w14:val="tx1"/>
            </w14:solidFill>
          </w14:textFill>
        </w:rPr>
        <w:t>控制价</w:t>
      </w:r>
      <w:r>
        <w:rPr>
          <w:rFonts w:hint="eastAsia" w:ascii="宋体" w:hAnsi="宋体"/>
          <w:bCs/>
          <w:color w:val="000000" w:themeColor="text1"/>
          <w:sz w:val="24"/>
          <w14:textFill>
            <w14:solidFill>
              <w14:schemeClr w14:val="tx1"/>
            </w14:solidFill>
          </w14:textFill>
        </w:rPr>
        <w:t>具体为：</w:t>
      </w:r>
    </w:p>
    <w:tbl>
      <w:tblPr>
        <w:tblStyle w:val="42"/>
        <w:tblW w:w="9419" w:type="dxa"/>
        <w:tblInd w:w="93" w:type="dxa"/>
        <w:tblLayout w:type="fixed"/>
        <w:tblCellMar>
          <w:top w:w="0" w:type="dxa"/>
          <w:left w:w="108" w:type="dxa"/>
          <w:bottom w:w="0" w:type="dxa"/>
          <w:right w:w="108" w:type="dxa"/>
        </w:tblCellMar>
      </w:tblPr>
      <w:tblGrid>
        <w:gridCol w:w="3011"/>
        <w:gridCol w:w="3908"/>
        <w:gridCol w:w="2500"/>
      </w:tblGrid>
      <w:tr>
        <w:tblPrEx>
          <w:tblCellMar>
            <w:top w:w="0" w:type="dxa"/>
            <w:left w:w="108" w:type="dxa"/>
            <w:bottom w:w="0" w:type="dxa"/>
            <w:right w:w="108" w:type="dxa"/>
          </w:tblCellMar>
        </w:tblPrEx>
        <w:trPr>
          <w:trHeight w:val="358" w:hRule="atLeast"/>
        </w:trPr>
        <w:tc>
          <w:tcPr>
            <w:tcW w:w="3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品名</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规格型号</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控制价（元/只）</w:t>
            </w:r>
          </w:p>
        </w:tc>
      </w:tr>
      <w:tr>
        <w:tblPrEx>
          <w:tblCellMar>
            <w:top w:w="0" w:type="dxa"/>
            <w:left w:w="108" w:type="dxa"/>
            <w:bottom w:w="0" w:type="dxa"/>
            <w:right w:w="108" w:type="dxa"/>
          </w:tblCellMar>
        </w:tblPrEx>
        <w:trPr>
          <w:trHeight w:val="375" w:hRule="atLeast"/>
        </w:trPr>
        <w:tc>
          <w:tcPr>
            <w:tcW w:w="3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铜闸阀</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Z15W-16T DN15</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r>
              <w:rPr>
                <w:rFonts w:ascii="宋体" w:hAnsi="宋体" w:cs="宋体"/>
                <w:color w:val="000000" w:themeColor="text1"/>
                <w:kern w:val="0"/>
                <w:sz w:val="24"/>
                <w:lang w:bidi="ar"/>
                <w14:textFill>
                  <w14:solidFill>
                    <w14:schemeClr w14:val="tx1"/>
                  </w14:solidFill>
                </w14:textFill>
              </w:rPr>
              <w:t>5.7</w:t>
            </w:r>
          </w:p>
        </w:tc>
      </w:tr>
      <w:tr>
        <w:tblPrEx>
          <w:tblCellMar>
            <w:top w:w="0" w:type="dxa"/>
            <w:left w:w="108" w:type="dxa"/>
            <w:bottom w:w="0" w:type="dxa"/>
            <w:right w:w="108" w:type="dxa"/>
          </w:tblCellMar>
        </w:tblPrEx>
        <w:trPr>
          <w:trHeight w:val="402" w:hRule="atLeast"/>
        </w:trPr>
        <w:tc>
          <w:tcPr>
            <w:tcW w:w="3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铜闸阀</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Z15W-16T DN20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r>
              <w:rPr>
                <w:rFonts w:ascii="宋体" w:hAnsi="宋体" w:cs="宋体"/>
                <w:color w:val="000000" w:themeColor="text1"/>
                <w:kern w:val="0"/>
                <w:sz w:val="24"/>
                <w:lang w:bidi="ar"/>
                <w14:textFill>
                  <w14:solidFill>
                    <w14:schemeClr w14:val="tx1"/>
                  </w14:solidFill>
                </w14:textFill>
              </w:rPr>
              <w:t>9.2</w:t>
            </w:r>
          </w:p>
        </w:tc>
      </w:tr>
      <w:tr>
        <w:tblPrEx>
          <w:tblCellMar>
            <w:top w:w="0" w:type="dxa"/>
            <w:left w:w="108" w:type="dxa"/>
            <w:bottom w:w="0" w:type="dxa"/>
            <w:right w:w="108" w:type="dxa"/>
          </w:tblCellMar>
        </w:tblPrEx>
        <w:trPr>
          <w:trHeight w:val="402" w:hRule="atLeast"/>
        </w:trPr>
        <w:tc>
          <w:tcPr>
            <w:tcW w:w="3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铜闸阀</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Z15W-16T DN25</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r>
              <w:rPr>
                <w:rFonts w:ascii="宋体" w:hAnsi="宋体" w:cs="宋体"/>
                <w:color w:val="000000" w:themeColor="text1"/>
                <w:kern w:val="0"/>
                <w:sz w:val="24"/>
                <w:lang w:bidi="ar"/>
                <w14:textFill>
                  <w14:solidFill>
                    <w14:schemeClr w14:val="tx1"/>
                  </w14:solidFill>
                </w14:textFill>
              </w:rPr>
              <w:t>0.1</w:t>
            </w:r>
          </w:p>
        </w:tc>
      </w:tr>
      <w:tr>
        <w:tblPrEx>
          <w:tblCellMar>
            <w:top w:w="0" w:type="dxa"/>
            <w:left w:w="108" w:type="dxa"/>
            <w:bottom w:w="0" w:type="dxa"/>
            <w:right w:w="108" w:type="dxa"/>
          </w:tblCellMar>
        </w:tblPrEx>
        <w:trPr>
          <w:trHeight w:val="402" w:hRule="atLeast"/>
        </w:trPr>
        <w:tc>
          <w:tcPr>
            <w:tcW w:w="3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铜闸阀</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Z15W-16T DN40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60</w:t>
            </w:r>
          </w:p>
        </w:tc>
      </w:tr>
      <w:tr>
        <w:tblPrEx>
          <w:tblCellMar>
            <w:top w:w="0" w:type="dxa"/>
            <w:left w:w="108" w:type="dxa"/>
            <w:bottom w:w="0" w:type="dxa"/>
            <w:right w:w="108" w:type="dxa"/>
          </w:tblCellMar>
        </w:tblPrEx>
        <w:trPr>
          <w:trHeight w:val="402" w:hRule="atLeast"/>
        </w:trPr>
        <w:tc>
          <w:tcPr>
            <w:tcW w:w="3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铜闸阀</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Z15W-16T DN50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83</w:t>
            </w:r>
          </w:p>
        </w:tc>
      </w:tr>
      <w:tr>
        <w:tblPrEx>
          <w:tblCellMar>
            <w:top w:w="0" w:type="dxa"/>
            <w:left w:w="108" w:type="dxa"/>
            <w:bottom w:w="0" w:type="dxa"/>
            <w:right w:w="108" w:type="dxa"/>
          </w:tblCellMar>
        </w:tblPrEx>
        <w:trPr>
          <w:trHeight w:val="402" w:hRule="atLeast"/>
        </w:trPr>
        <w:tc>
          <w:tcPr>
            <w:tcW w:w="3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表前阀</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Z15W-16T DN15</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12.1</w:t>
            </w:r>
          </w:p>
        </w:tc>
      </w:tr>
      <w:tr>
        <w:tblPrEx>
          <w:tblCellMar>
            <w:top w:w="0" w:type="dxa"/>
            <w:left w:w="108" w:type="dxa"/>
            <w:bottom w:w="0" w:type="dxa"/>
            <w:right w:w="108" w:type="dxa"/>
          </w:tblCellMar>
        </w:tblPrEx>
        <w:trPr>
          <w:trHeight w:val="402" w:hRule="atLeast"/>
        </w:trPr>
        <w:tc>
          <w:tcPr>
            <w:tcW w:w="3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表前阀</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Z15W-16T DN20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16.9</w:t>
            </w:r>
          </w:p>
        </w:tc>
      </w:tr>
      <w:tr>
        <w:tblPrEx>
          <w:tblCellMar>
            <w:top w:w="0" w:type="dxa"/>
            <w:left w:w="108" w:type="dxa"/>
            <w:bottom w:w="0" w:type="dxa"/>
            <w:right w:w="108" w:type="dxa"/>
          </w:tblCellMar>
        </w:tblPrEx>
        <w:trPr>
          <w:trHeight w:val="402" w:hRule="atLeast"/>
        </w:trPr>
        <w:tc>
          <w:tcPr>
            <w:tcW w:w="3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表前阀</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Z15W-16T DN25</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22.9</w:t>
            </w:r>
          </w:p>
        </w:tc>
      </w:tr>
      <w:tr>
        <w:tblPrEx>
          <w:tblCellMar>
            <w:top w:w="0" w:type="dxa"/>
            <w:left w:w="108" w:type="dxa"/>
            <w:bottom w:w="0" w:type="dxa"/>
            <w:right w:w="108" w:type="dxa"/>
          </w:tblCellMar>
        </w:tblPrEx>
        <w:trPr>
          <w:trHeight w:val="402" w:hRule="atLeast"/>
        </w:trPr>
        <w:tc>
          <w:tcPr>
            <w:tcW w:w="3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表前阀</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Z15W-16T DN40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48</w:t>
            </w:r>
          </w:p>
        </w:tc>
      </w:tr>
      <w:tr>
        <w:tblPrEx>
          <w:tblCellMar>
            <w:top w:w="0" w:type="dxa"/>
            <w:left w:w="108" w:type="dxa"/>
            <w:bottom w:w="0" w:type="dxa"/>
            <w:right w:w="108" w:type="dxa"/>
          </w:tblCellMar>
        </w:tblPrEx>
        <w:trPr>
          <w:trHeight w:val="402" w:hRule="atLeast"/>
        </w:trPr>
        <w:tc>
          <w:tcPr>
            <w:tcW w:w="3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表前阀</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Z15W-16T DN50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69</w:t>
            </w:r>
          </w:p>
        </w:tc>
      </w:tr>
    </w:tbl>
    <w:p>
      <w:pPr>
        <w:pStyle w:val="107"/>
        <w:rPr>
          <w:color w:val="000000" w:themeColor="text1"/>
          <w14:textFill>
            <w14:solidFill>
              <w14:schemeClr w14:val="tx1"/>
            </w14:solidFill>
          </w14:textFill>
        </w:rPr>
      </w:pPr>
    </w:p>
    <w:p>
      <w:pPr>
        <w:pStyle w:val="107"/>
        <w:rPr>
          <w:color w:val="000000" w:themeColor="text1"/>
          <w14:textFill>
            <w14:solidFill>
              <w14:schemeClr w14:val="tx1"/>
            </w14:solidFill>
          </w14:textFill>
        </w:rPr>
      </w:pPr>
    </w:p>
    <w:p>
      <w:pPr>
        <w:adjustRightInd w:val="0"/>
        <w:snapToGrid w:val="0"/>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3、各规格型号基准价：所有投标单位的同一规格型号有效投标单价最低价作为该规格型号基准价。</w:t>
      </w:r>
    </w:p>
    <w:p>
      <w:pPr>
        <w:adjustRightInd w:val="0"/>
        <w:snapToGrid w:val="0"/>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各规格型号投标单价得分=（基准价÷投标价）×35</w:t>
      </w:r>
    </w:p>
    <w:p>
      <w:pPr>
        <w:spacing w:line="360" w:lineRule="auto"/>
        <w:rPr>
          <w:color w:val="000000" w:themeColor="text1"/>
          <w:highlight w:val="yellow"/>
          <w14:textFill>
            <w14:solidFill>
              <w14:schemeClr w14:val="tx1"/>
            </w14:solidFill>
          </w14:textFill>
        </w:rPr>
      </w:pPr>
      <w:r>
        <w:rPr>
          <w:rFonts w:hint="eastAsia" w:ascii="宋体" w:hAnsi="宋体"/>
          <w:bCs/>
          <w:color w:val="000000" w:themeColor="text1"/>
          <w:sz w:val="24"/>
          <w14:textFill>
            <w14:solidFill>
              <w14:schemeClr w14:val="tx1"/>
            </w14:solidFill>
          </w14:textFill>
        </w:rPr>
        <w:t>4、 投标单位价格总分：铜闸阀DN</w:t>
      </w:r>
      <w:r>
        <w:rPr>
          <w:rFonts w:ascii="宋体" w:hAnsi="宋体"/>
          <w:bCs/>
          <w:color w:val="000000" w:themeColor="text1"/>
          <w:sz w:val="24"/>
          <w14:textFill>
            <w14:solidFill>
              <w14:schemeClr w14:val="tx1"/>
            </w14:solidFill>
          </w14:textFill>
        </w:rPr>
        <w:t>15</w:t>
      </w:r>
      <w:r>
        <w:rPr>
          <w:rFonts w:hint="eastAsia" w:ascii="宋体" w:hAnsi="宋体"/>
          <w:bCs/>
          <w:color w:val="000000" w:themeColor="text1"/>
          <w:sz w:val="24"/>
          <w14:textFill>
            <w14:solidFill>
              <w14:schemeClr w14:val="tx1"/>
            </w14:solidFill>
          </w14:textFill>
        </w:rPr>
        <w:t>单价得分×权重4%＋铜闸阀DN</w:t>
      </w:r>
      <w:r>
        <w:rPr>
          <w:rFonts w:ascii="宋体" w:hAnsi="宋体"/>
          <w:bCs/>
          <w:color w:val="000000" w:themeColor="text1"/>
          <w:sz w:val="24"/>
          <w14:textFill>
            <w14:solidFill>
              <w14:schemeClr w14:val="tx1"/>
            </w14:solidFill>
          </w14:textFill>
        </w:rPr>
        <w:t>20</w:t>
      </w:r>
      <w:r>
        <w:rPr>
          <w:rFonts w:hint="eastAsia" w:ascii="宋体" w:hAnsi="宋体"/>
          <w:bCs/>
          <w:color w:val="000000" w:themeColor="text1"/>
          <w:sz w:val="24"/>
          <w14:textFill>
            <w14:solidFill>
              <w14:schemeClr w14:val="tx1"/>
            </w14:solidFill>
          </w14:textFill>
        </w:rPr>
        <w:t>单价得分×权重4%＋铜闸阀DN</w:t>
      </w:r>
      <w:r>
        <w:rPr>
          <w:rFonts w:ascii="宋体" w:hAnsi="宋体"/>
          <w:bCs/>
          <w:color w:val="000000" w:themeColor="text1"/>
          <w:sz w:val="24"/>
          <w14:textFill>
            <w14:solidFill>
              <w14:schemeClr w14:val="tx1"/>
            </w14:solidFill>
          </w14:textFill>
        </w:rPr>
        <w:t>25</w:t>
      </w:r>
      <w:r>
        <w:rPr>
          <w:rFonts w:hint="eastAsia" w:ascii="宋体" w:hAnsi="宋体"/>
          <w:bCs/>
          <w:color w:val="000000" w:themeColor="text1"/>
          <w:sz w:val="24"/>
          <w14:textFill>
            <w14:solidFill>
              <w14:schemeClr w14:val="tx1"/>
            </w14:solidFill>
          </w14:textFill>
        </w:rPr>
        <w:t>单价得分×权重10%＋铜闸阀DN</w:t>
      </w:r>
      <w:r>
        <w:rPr>
          <w:rFonts w:ascii="宋体" w:hAnsi="宋体"/>
          <w:bCs/>
          <w:color w:val="000000" w:themeColor="text1"/>
          <w:sz w:val="24"/>
          <w14:textFill>
            <w14:solidFill>
              <w14:schemeClr w14:val="tx1"/>
            </w14:solidFill>
          </w14:textFill>
        </w:rPr>
        <w:t>40</w:t>
      </w:r>
      <w:r>
        <w:rPr>
          <w:rFonts w:hint="eastAsia" w:ascii="宋体" w:hAnsi="宋体"/>
          <w:bCs/>
          <w:color w:val="000000" w:themeColor="text1"/>
          <w:sz w:val="24"/>
          <w14:textFill>
            <w14:solidFill>
              <w14:schemeClr w14:val="tx1"/>
            </w14:solidFill>
          </w14:textFill>
        </w:rPr>
        <w:t>单价得分×权重16%＋铜闸阀DN</w:t>
      </w:r>
      <w:r>
        <w:rPr>
          <w:rFonts w:ascii="宋体" w:hAnsi="宋体"/>
          <w:bCs/>
          <w:color w:val="000000" w:themeColor="text1"/>
          <w:sz w:val="24"/>
          <w14:textFill>
            <w14:solidFill>
              <w14:schemeClr w14:val="tx1"/>
            </w14:solidFill>
          </w14:textFill>
        </w:rPr>
        <w:t>50</w:t>
      </w:r>
      <w:r>
        <w:rPr>
          <w:rFonts w:hint="eastAsia" w:ascii="宋体" w:hAnsi="宋体"/>
          <w:bCs/>
          <w:color w:val="000000" w:themeColor="text1"/>
          <w:sz w:val="24"/>
          <w14:textFill>
            <w14:solidFill>
              <w14:schemeClr w14:val="tx1"/>
            </w14:solidFill>
          </w14:textFill>
        </w:rPr>
        <w:t>单价得分×权重47%＋表前阀DN</w:t>
      </w:r>
      <w:r>
        <w:rPr>
          <w:rFonts w:ascii="宋体" w:hAnsi="宋体"/>
          <w:bCs/>
          <w:color w:val="000000" w:themeColor="text1"/>
          <w:sz w:val="24"/>
          <w14:textFill>
            <w14:solidFill>
              <w14:schemeClr w14:val="tx1"/>
            </w14:solidFill>
          </w14:textFill>
        </w:rPr>
        <w:t>15</w:t>
      </w:r>
      <w:r>
        <w:rPr>
          <w:rFonts w:hint="eastAsia" w:ascii="宋体" w:hAnsi="宋体"/>
          <w:bCs/>
          <w:color w:val="000000" w:themeColor="text1"/>
          <w:sz w:val="24"/>
          <w14:textFill>
            <w14:solidFill>
              <w14:schemeClr w14:val="tx1"/>
            </w14:solidFill>
          </w14:textFill>
        </w:rPr>
        <w:t>单价得分×权重3%＋表前阀DN</w:t>
      </w:r>
      <w:r>
        <w:rPr>
          <w:rFonts w:ascii="宋体" w:hAnsi="宋体"/>
          <w:bCs/>
          <w:color w:val="000000" w:themeColor="text1"/>
          <w:sz w:val="24"/>
          <w14:textFill>
            <w14:solidFill>
              <w14:schemeClr w14:val="tx1"/>
            </w14:solidFill>
          </w14:textFill>
        </w:rPr>
        <w:t>20</w:t>
      </w:r>
      <w:r>
        <w:rPr>
          <w:rFonts w:hint="eastAsia" w:ascii="宋体" w:hAnsi="宋体"/>
          <w:bCs/>
          <w:color w:val="000000" w:themeColor="text1"/>
          <w:sz w:val="24"/>
          <w14:textFill>
            <w14:solidFill>
              <w14:schemeClr w14:val="tx1"/>
            </w14:solidFill>
          </w14:textFill>
        </w:rPr>
        <w:t>单价得分×权重4%＋表前阀DN</w:t>
      </w:r>
      <w:r>
        <w:rPr>
          <w:rFonts w:ascii="宋体" w:hAnsi="宋体"/>
          <w:bCs/>
          <w:color w:val="000000" w:themeColor="text1"/>
          <w:sz w:val="24"/>
          <w14:textFill>
            <w14:solidFill>
              <w14:schemeClr w14:val="tx1"/>
            </w14:solidFill>
          </w14:textFill>
        </w:rPr>
        <w:t>25</w:t>
      </w:r>
      <w:r>
        <w:rPr>
          <w:rFonts w:hint="eastAsia" w:ascii="宋体" w:hAnsi="宋体"/>
          <w:bCs/>
          <w:color w:val="000000" w:themeColor="text1"/>
          <w:sz w:val="24"/>
          <w14:textFill>
            <w14:solidFill>
              <w14:schemeClr w14:val="tx1"/>
            </w14:solidFill>
          </w14:textFill>
        </w:rPr>
        <w:t>单价得分×权重2%＋表前阀DN</w:t>
      </w:r>
      <w:r>
        <w:rPr>
          <w:rFonts w:ascii="宋体" w:hAnsi="宋体"/>
          <w:bCs/>
          <w:color w:val="000000" w:themeColor="text1"/>
          <w:sz w:val="24"/>
          <w14:textFill>
            <w14:solidFill>
              <w14:schemeClr w14:val="tx1"/>
            </w14:solidFill>
          </w14:textFill>
        </w:rPr>
        <w:t>40</w:t>
      </w:r>
      <w:r>
        <w:rPr>
          <w:rFonts w:hint="eastAsia" w:ascii="宋体" w:hAnsi="宋体"/>
          <w:bCs/>
          <w:color w:val="000000" w:themeColor="text1"/>
          <w:sz w:val="24"/>
          <w14:textFill>
            <w14:solidFill>
              <w14:schemeClr w14:val="tx1"/>
            </w14:solidFill>
          </w14:textFill>
        </w:rPr>
        <w:t>单价得分×权重2%＋表前阀DN</w:t>
      </w:r>
      <w:r>
        <w:rPr>
          <w:rFonts w:ascii="宋体" w:hAnsi="宋体"/>
          <w:bCs/>
          <w:color w:val="000000" w:themeColor="text1"/>
          <w:sz w:val="24"/>
          <w14:textFill>
            <w14:solidFill>
              <w14:schemeClr w14:val="tx1"/>
            </w14:solidFill>
          </w14:textFill>
        </w:rPr>
        <w:t>50</w:t>
      </w:r>
      <w:r>
        <w:rPr>
          <w:rFonts w:hint="eastAsia" w:ascii="宋体" w:hAnsi="宋体"/>
          <w:bCs/>
          <w:color w:val="000000" w:themeColor="text1"/>
          <w:sz w:val="24"/>
          <w14:textFill>
            <w14:solidFill>
              <w14:schemeClr w14:val="tx1"/>
            </w14:solidFill>
          </w14:textFill>
        </w:rPr>
        <w:t>单价得分×权重8%</w:t>
      </w:r>
      <w:r>
        <w:rPr>
          <w:rFonts w:hint="eastAsia"/>
          <w:color w:val="000000" w:themeColor="text1"/>
          <w14:textFill>
            <w14:solidFill>
              <w14:schemeClr w14:val="tx1"/>
            </w14:solidFill>
          </w14:textFill>
        </w:rPr>
        <w:t xml:space="preserve">。 </w:t>
      </w:r>
    </w:p>
    <w:p>
      <w:pPr>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各规格型号权重见下表</w:t>
      </w:r>
    </w:p>
    <w:tbl>
      <w:tblPr>
        <w:tblStyle w:val="43"/>
        <w:tblW w:w="10379"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929"/>
        <w:gridCol w:w="929"/>
        <w:gridCol w:w="929"/>
        <w:gridCol w:w="929"/>
        <w:gridCol w:w="930"/>
        <w:gridCol w:w="930"/>
        <w:gridCol w:w="930"/>
        <w:gridCol w:w="930"/>
        <w:gridCol w:w="930"/>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81" w:type="dxa"/>
            <w:vMerge w:val="restar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规格</w:t>
            </w:r>
          </w:p>
        </w:tc>
        <w:tc>
          <w:tcPr>
            <w:tcW w:w="4646" w:type="dxa"/>
            <w:gridSpan w:val="5"/>
            <w:vAlign w:val="center"/>
          </w:tcPr>
          <w:p>
            <w:pPr>
              <w:jc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铜闸阀</w:t>
            </w:r>
          </w:p>
        </w:tc>
        <w:tc>
          <w:tcPr>
            <w:tcW w:w="4652" w:type="dxa"/>
            <w:gridSpan w:val="5"/>
            <w:vAlign w:val="center"/>
          </w:tcPr>
          <w:p>
            <w:pPr>
              <w:jc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表前阀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81" w:type="dxa"/>
            <w:vMerge w:val="continue"/>
            <w:vAlign w:val="center"/>
          </w:tcPr>
          <w:p>
            <w:pPr>
              <w:jc w:val="center"/>
              <w:rPr>
                <w:color w:val="000000" w:themeColor="text1"/>
                <w14:textFill>
                  <w14:solidFill>
                    <w14:schemeClr w14:val="tx1"/>
                  </w14:solidFill>
                </w14:textFill>
              </w:rPr>
            </w:pPr>
          </w:p>
        </w:tc>
        <w:tc>
          <w:tcPr>
            <w:tcW w:w="929" w:type="dxa"/>
            <w:vAlign w:val="center"/>
          </w:tcPr>
          <w:p>
            <w:pPr>
              <w:jc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DN15</w:t>
            </w:r>
          </w:p>
        </w:tc>
        <w:tc>
          <w:tcPr>
            <w:tcW w:w="929" w:type="dxa"/>
            <w:vAlign w:val="center"/>
          </w:tcPr>
          <w:p>
            <w:pPr>
              <w:jc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DN20</w:t>
            </w:r>
          </w:p>
        </w:tc>
        <w:tc>
          <w:tcPr>
            <w:tcW w:w="929" w:type="dxa"/>
            <w:vAlign w:val="center"/>
          </w:tcPr>
          <w:p>
            <w:pPr>
              <w:jc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DN25</w:t>
            </w:r>
          </w:p>
        </w:tc>
        <w:tc>
          <w:tcPr>
            <w:tcW w:w="929" w:type="dxa"/>
            <w:vAlign w:val="center"/>
          </w:tcPr>
          <w:p>
            <w:pPr>
              <w:jc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DN40</w:t>
            </w:r>
          </w:p>
        </w:tc>
        <w:tc>
          <w:tcPr>
            <w:tcW w:w="930" w:type="dxa"/>
            <w:vAlign w:val="center"/>
          </w:tcPr>
          <w:p>
            <w:pPr>
              <w:jc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DN50</w:t>
            </w:r>
          </w:p>
        </w:tc>
        <w:tc>
          <w:tcPr>
            <w:tcW w:w="930" w:type="dxa"/>
            <w:vAlign w:val="center"/>
          </w:tcPr>
          <w:p>
            <w:pPr>
              <w:jc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DN15</w:t>
            </w:r>
          </w:p>
        </w:tc>
        <w:tc>
          <w:tcPr>
            <w:tcW w:w="930" w:type="dxa"/>
            <w:vAlign w:val="center"/>
          </w:tcPr>
          <w:p>
            <w:pPr>
              <w:jc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DN20</w:t>
            </w:r>
          </w:p>
        </w:tc>
        <w:tc>
          <w:tcPr>
            <w:tcW w:w="930" w:type="dxa"/>
            <w:vAlign w:val="center"/>
          </w:tcPr>
          <w:p>
            <w:pPr>
              <w:jc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DN25</w:t>
            </w:r>
          </w:p>
        </w:tc>
        <w:tc>
          <w:tcPr>
            <w:tcW w:w="930" w:type="dxa"/>
            <w:vAlign w:val="center"/>
          </w:tcPr>
          <w:p>
            <w:pPr>
              <w:jc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DN40</w:t>
            </w:r>
          </w:p>
        </w:tc>
        <w:tc>
          <w:tcPr>
            <w:tcW w:w="932" w:type="dxa"/>
            <w:vAlign w:val="center"/>
          </w:tcPr>
          <w:p>
            <w:pPr>
              <w:jc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8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权重（%）</w:t>
            </w:r>
          </w:p>
        </w:tc>
        <w:tc>
          <w:tcPr>
            <w:tcW w:w="929"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929"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929"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929"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93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47</w:t>
            </w:r>
          </w:p>
        </w:tc>
        <w:tc>
          <w:tcPr>
            <w:tcW w:w="93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93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93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93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93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r>
    </w:tbl>
    <w:p>
      <w:pPr>
        <w:rPr>
          <w:color w:val="000000" w:themeColor="text1"/>
          <w14:textFill>
            <w14:solidFill>
              <w14:schemeClr w14:val="tx1"/>
            </w14:solidFill>
          </w14:textFill>
        </w:rPr>
      </w:pPr>
    </w:p>
    <w:p>
      <w:pPr>
        <w:adjustRightInd w:val="0"/>
        <w:snapToGrid w:val="0"/>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三.技术（含商务）评分：</w:t>
      </w:r>
    </w:p>
    <w:tbl>
      <w:tblPr>
        <w:tblStyle w:val="42"/>
        <w:tblW w:w="10460" w:type="dxa"/>
        <w:tblInd w:w="93" w:type="dxa"/>
        <w:tblLayout w:type="autofit"/>
        <w:tblCellMar>
          <w:top w:w="0" w:type="dxa"/>
          <w:left w:w="108" w:type="dxa"/>
          <w:bottom w:w="0" w:type="dxa"/>
          <w:right w:w="108" w:type="dxa"/>
        </w:tblCellMar>
      </w:tblPr>
      <w:tblGrid>
        <w:gridCol w:w="1177"/>
        <w:gridCol w:w="1517"/>
        <w:gridCol w:w="1577"/>
        <w:gridCol w:w="1436"/>
        <w:gridCol w:w="4753"/>
      </w:tblGrid>
      <w:tr>
        <w:tblPrEx>
          <w:tblCellMar>
            <w:top w:w="0" w:type="dxa"/>
            <w:left w:w="108" w:type="dxa"/>
            <w:bottom w:w="0" w:type="dxa"/>
            <w:right w:w="108" w:type="dxa"/>
          </w:tblCellMar>
        </w:tblPrEx>
        <w:trPr>
          <w:trHeight w:val="721" w:hRule="atLeast"/>
        </w:trPr>
        <w:tc>
          <w:tcPr>
            <w:tcW w:w="104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铜闸阀、表前阀</w:t>
            </w:r>
          </w:p>
        </w:tc>
      </w:tr>
      <w:tr>
        <w:tblPrEx>
          <w:tblCellMar>
            <w:top w:w="0" w:type="dxa"/>
            <w:left w:w="108" w:type="dxa"/>
            <w:bottom w:w="0" w:type="dxa"/>
            <w:right w:w="108" w:type="dxa"/>
          </w:tblCellMar>
        </w:tblPrEx>
        <w:trPr>
          <w:trHeight w:val="629" w:hRule="atLeast"/>
        </w:trPr>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分类</w:t>
            </w:r>
          </w:p>
        </w:tc>
        <w:tc>
          <w:tcPr>
            <w:tcW w:w="3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评标项目</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分值</w:t>
            </w:r>
          </w:p>
        </w:tc>
        <w:tc>
          <w:tcPr>
            <w:tcW w:w="4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评审要素</w:t>
            </w:r>
          </w:p>
        </w:tc>
      </w:tr>
      <w:tr>
        <w:tblPrEx>
          <w:tblCellMar>
            <w:top w:w="0" w:type="dxa"/>
            <w:left w:w="108" w:type="dxa"/>
            <w:bottom w:w="0" w:type="dxa"/>
            <w:right w:w="108" w:type="dxa"/>
          </w:tblCellMar>
        </w:tblPrEx>
        <w:trPr>
          <w:trHeight w:val="543"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商务部分（30分）</w:t>
            </w: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企业综合能力 （18分）</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企业资质和信誉（12分）</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12分</w:t>
            </w:r>
          </w:p>
        </w:tc>
        <w:tc>
          <w:tcPr>
            <w:tcW w:w="4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8"/>
              </w:numPr>
              <w:spacing w:line="288" w:lineRule="auto"/>
              <w:jc w:val="left"/>
              <w:textAlignment w:val="center"/>
              <w:rPr>
                <w:rStyle w:val="194"/>
                <w:rFonts w:hint="default"/>
                <w:color w:val="000000" w:themeColor="text1"/>
                <w:sz w:val="24"/>
                <w:szCs w:val="24"/>
                <w:lang w:bidi="ar"/>
                <w14:textFill>
                  <w14:solidFill>
                    <w14:schemeClr w14:val="tx1"/>
                  </w14:solidFill>
                </w14:textFill>
              </w:rPr>
            </w:pPr>
            <w:r>
              <w:rPr>
                <w:rStyle w:val="194"/>
                <w:rFonts w:hint="default"/>
                <w:color w:val="000000" w:themeColor="text1"/>
                <w:sz w:val="24"/>
                <w:szCs w:val="24"/>
                <w:lang w:bidi="ar"/>
                <w14:textFill>
                  <w14:solidFill>
                    <w14:schemeClr w14:val="tx1"/>
                  </w14:solidFill>
                </w14:textFill>
              </w:rPr>
              <w:t>投标人具有有效期内的IS09001质量管理体系认证、IS014001环境管理体系认证、GB/T45001职业健康安全管理体系认证、测量管理体系认证每项得2分，满分8分。</w:t>
            </w:r>
          </w:p>
          <w:p>
            <w:pPr>
              <w:widowControl/>
              <w:spacing w:line="288" w:lineRule="auto"/>
              <w:jc w:val="left"/>
              <w:textAlignment w:val="center"/>
              <w:rPr>
                <w:rStyle w:val="195"/>
                <w:rFonts w:hint="default"/>
                <w:color w:val="000000" w:themeColor="text1"/>
                <w:sz w:val="24"/>
                <w:szCs w:val="24"/>
                <w:lang w:bidi="ar"/>
                <w14:textFill>
                  <w14:solidFill>
                    <w14:schemeClr w14:val="tx1"/>
                  </w14:solidFill>
                </w14:textFill>
              </w:rPr>
            </w:pPr>
            <w:r>
              <w:rPr>
                <w:rStyle w:val="194"/>
                <w:rFonts w:hint="default"/>
                <w:b/>
                <w:bCs/>
                <w:color w:val="000000" w:themeColor="text1"/>
                <w:sz w:val="24"/>
                <w:szCs w:val="24"/>
                <w:lang w:bidi="ar"/>
                <w14:textFill>
                  <w14:solidFill>
                    <w14:schemeClr w14:val="tx1"/>
                  </w14:solidFill>
                </w14:textFill>
              </w:rPr>
              <w:t>注：提供有效的证书扫描件及国家认监委查询截图并加盖投标人公章佐证，未提供或提供不全的不得分</w:t>
            </w:r>
            <w:r>
              <w:rPr>
                <w:rStyle w:val="194"/>
                <w:rFonts w:hint="default"/>
                <w:color w:val="000000" w:themeColor="text1"/>
                <w:sz w:val="24"/>
                <w:szCs w:val="24"/>
                <w:lang w:bidi="ar"/>
                <w14:textFill>
                  <w14:solidFill>
                    <w14:schemeClr w14:val="tx1"/>
                  </w14:solidFill>
                </w14:textFill>
              </w:rPr>
              <w:t xml:space="preserve">                       </w:t>
            </w:r>
            <w:r>
              <w:rPr>
                <w:rStyle w:val="194"/>
                <w:rFonts w:hint="default"/>
                <w:color w:val="000000" w:themeColor="text1"/>
                <w:sz w:val="24"/>
                <w:szCs w:val="24"/>
                <w:lang w:bidi="ar"/>
                <w14:textFill>
                  <w14:solidFill>
                    <w14:schemeClr w14:val="tx1"/>
                  </w14:solidFill>
                </w14:textFill>
              </w:rPr>
              <w:br w:type="textWrapping"/>
            </w:r>
            <w:r>
              <w:rPr>
                <w:rStyle w:val="195"/>
                <w:rFonts w:hint="default"/>
                <w:color w:val="000000" w:themeColor="text1"/>
                <w:sz w:val="24"/>
                <w:szCs w:val="24"/>
                <w:lang w:bidi="ar"/>
                <w14:textFill>
                  <w14:solidFill>
                    <w14:schemeClr w14:val="tx1"/>
                  </w14:solidFill>
                </w14:textFill>
              </w:rPr>
              <w:t>2、投标人具有有效期内高新技术企业证书得2分。</w:t>
            </w:r>
          </w:p>
          <w:p>
            <w:pPr>
              <w:widowControl/>
              <w:spacing w:line="288" w:lineRule="auto"/>
              <w:jc w:val="left"/>
              <w:textAlignment w:val="center"/>
              <w:rPr>
                <w:rStyle w:val="195"/>
                <w:rFonts w:hint="default"/>
                <w:color w:val="000000" w:themeColor="text1"/>
                <w:sz w:val="24"/>
                <w:szCs w:val="24"/>
                <w:lang w:bidi="ar"/>
                <w14:textFill>
                  <w14:solidFill>
                    <w14:schemeClr w14:val="tx1"/>
                  </w14:solidFill>
                </w14:textFill>
              </w:rPr>
            </w:pPr>
            <w:r>
              <w:rPr>
                <w:rStyle w:val="195"/>
                <w:rFonts w:hint="default"/>
                <w:b/>
                <w:bCs/>
                <w:color w:val="000000" w:themeColor="text1"/>
                <w:sz w:val="24"/>
                <w:szCs w:val="24"/>
                <w:lang w:bidi="ar"/>
                <w14:textFill>
                  <w14:solidFill>
                    <w14:schemeClr w14:val="tx1"/>
                  </w14:solidFill>
                </w14:textFill>
              </w:rPr>
              <w:t>注：提供有效的证书扫描件并加盖投标人公章佐证。</w:t>
            </w:r>
            <w:r>
              <w:rPr>
                <w:rStyle w:val="195"/>
                <w:rFonts w:hint="default"/>
                <w:color w:val="000000" w:themeColor="text1"/>
                <w:sz w:val="24"/>
                <w:szCs w:val="24"/>
                <w:lang w:bidi="ar"/>
                <w14:textFill>
                  <w14:solidFill>
                    <w14:schemeClr w14:val="tx1"/>
                  </w14:solidFill>
                </w14:textFill>
              </w:rPr>
              <w:br w:type="textWrapping"/>
            </w:r>
            <w:r>
              <w:rPr>
                <w:rStyle w:val="195"/>
                <w:rFonts w:hint="default"/>
                <w:color w:val="000000" w:themeColor="text1"/>
                <w:sz w:val="24"/>
                <w:szCs w:val="24"/>
                <w:lang w:bidi="ar"/>
                <w14:textFill>
                  <w14:solidFill>
                    <w14:schemeClr w14:val="tx1"/>
                  </w14:solidFill>
                </w14:textFill>
              </w:rPr>
              <w:t>3、投标人拥有第三方机构出具的售后服务完善程度认证证书，认证星级程度7星级以上得2分。</w:t>
            </w:r>
          </w:p>
          <w:p>
            <w:pPr>
              <w:widowControl/>
              <w:spacing w:line="288" w:lineRule="auto"/>
              <w:jc w:val="left"/>
              <w:textAlignment w:val="center"/>
              <w:rPr>
                <w:rFonts w:ascii="宋体" w:hAnsi="宋体" w:cs="宋体"/>
                <w:color w:val="000000" w:themeColor="text1"/>
                <w:sz w:val="24"/>
                <w14:textFill>
                  <w14:solidFill>
                    <w14:schemeClr w14:val="tx1"/>
                  </w14:solidFill>
                </w14:textFill>
              </w:rPr>
            </w:pPr>
            <w:r>
              <w:rPr>
                <w:rStyle w:val="195"/>
                <w:rFonts w:hint="default"/>
                <w:b/>
                <w:bCs/>
                <w:color w:val="000000" w:themeColor="text1"/>
                <w:sz w:val="24"/>
                <w:szCs w:val="24"/>
                <w:lang w:bidi="ar"/>
                <w14:textFill>
                  <w14:solidFill>
                    <w14:schemeClr w14:val="tx1"/>
                  </w14:solidFill>
                </w14:textFill>
              </w:rPr>
              <w:t>注：提供有效的相关证书扫描件及国家认监委查询截图，未提供或提供不全的不得分</w:t>
            </w:r>
            <w:r>
              <w:rPr>
                <w:rStyle w:val="195"/>
                <w:rFonts w:hint="default"/>
                <w:color w:val="000000" w:themeColor="text1"/>
                <w:sz w:val="24"/>
                <w:szCs w:val="24"/>
                <w:lang w:bidi="ar"/>
                <w14:textFill>
                  <w14:solidFill>
                    <w14:schemeClr w14:val="tx1"/>
                  </w14:solidFill>
                </w14:textFill>
              </w:rPr>
              <w:t xml:space="preserve">。                                                              </w:t>
            </w:r>
          </w:p>
        </w:tc>
      </w:tr>
      <w:tr>
        <w:tblPrEx>
          <w:tblCellMar>
            <w:top w:w="0" w:type="dxa"/>
            <w:left w:w="108" w:type="dxa"/>
            <w:bottom w:w="0" w:type="dxa"/>
            <w:right w:w="108" w:type="dxa"/>
          </w:tblCellMar>
        </w:tblPrEx>
        <w:trPr>
          <w:trHeight w:val="3462"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生产能力 （6分）</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6分</w:t>
            </w:r>
          </w:p>
        </w:tc>
        <w:tc>
          <w:tcPr>
            <w:tcW w:w="4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9"/>
              </w:numPr>
              <w:spacing w:line="288" w:lineRule="auto"/>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投标人具备自主的铜阀生产流水线的得3分</w:t>
            </w:r>
          </w:p>
          <w:p>
            <w:pPr>
              <w:widowControl/>
              <w:spacing w:line="288" w:lineRule="auto"/>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注：提供流水线彩色图片并能清晰的从各方面展现产品从红冲到成品入库的各个环节，并加盖投标人公章</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2.投标人具有黄铜阀门生产能力</w:t>
            </w:r>
          </w:p>
          <w:p>
            <w:pPr>
              <w:widowControl/>
              <w:spacing w:line="288" w:lineRule="auto"/>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注：提供近三年采购原材料黄铜HPb59-1铜棒的合同复印件、发票复印件、公对公汇款复印件凭证并加盖投标人公章佐证，满分3分，未提供或提供不全的不得分。</w:t>
            </w:r>
          </w:p>
        </w:tc>
      </w:tr>
      <w:tr>
        <w:tblPrEx>
          <w:tblCellMar>
            <w:top w:w="0" w:type="dxa"/>
            <w:left w:w="108" w:type="dxa"/>
            <w:bottom w:w="0" w:type="dxa"/>
            <w:right w:w="108" w:type="dxa"/>
          </w:tblCellMar>
        </w:tblPrEx>
        <w:trPr>
          <w:trHeight w:val="2288"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3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同类项目业绩（6分）</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6分</w:t>
            </w:r>
          </w:p>
        </w:tc>
        <w:tc>
          <w:tcPr>
            <w:tcW w:w="4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投标人须提供供水企业供货业绩签订的金额200万及以上铜阀门购销合同，每一个得2分，最高得6分。</w:t>
            </w:r>
          </w:p>
          <w:p>
            <w:pPr>
              <w:widowControl/>
              <w:spacing w:line="288" w:lineRule="auto"/>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注：投标单位业绩需为直接与供水企业所签订的合同，以上购销合同业绩均应提供购销合同扫描件与供货发票扫描件等证明材料，供货发票应与购销合同对应，时间以购销合同为准，金额以供货发票为准，每个单位业绩最多得1分，开标时携带购销合同原件备查，否则不得分。</w:t>
            </w:r>
          </w:p>
        </w:tc>
      </w:tr>
      <w:tr>
        <w:tblPrEx>
          <w:tblCellMar>
            <w:top w:w="0" w:type="dxa"/>
            <w:left w:w="108" w:type="dxa"/>
            <w:bottom w:w="0" w:type="dxa"/>
            <w:right w:w="108" w:type="dxa"/>
          </w:tblCellMar>
        </w:tblPrEx>
        <w:trPr>
          <w:trHeight w:val="1982"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供货承诺   （6分）</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供货速度</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2分</w:t>
            </w:r>
          </w:p>
        </w:tc>
        <w:tc>
          <w:tcPr>
            <w:tcW w:w="4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4" w:lineRule="auto"/>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承诺供货速度（供货速度是指收到订单之日起至货到使用单位仓库为止）：</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1、7天内        （得2分）</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2、8至9天       （得1分）</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b/>
                <w:bCs/>
                <w:color w:val="000000" w:themeColor="text1"/>
                <w:kern w:val="0"/>
                <w:sz w:val="24"/>
                <w:lang w:bidi="ar"/>
                <w14:textFill>
                  <w14:solidFill>
                    <w14:schemeClr w14:val="tx1"/>
                  </w14:solidFill>
                </w14:textFill>
              </w:rPr>
              <w:t>注：提供承诺函</w:t>
            </w:r>
          </w:p>
        </w:tc>
      </w:tr>
      <w:tr>
        <w:tblPrEx>
          <w:tblCellMar>
            <w:top w:w="0" w:type="dxa"/>
            <w:left w:w="108" w:type="dxa"/>
            <w:bottom w:w="0" w:type="dxa"/>
            <w:right w:w="108" w:type="dxa"/>
          </w:tblCellMar>
        </w:tblPrEx>
        <w:trPr>
          <w:trHeight w:val="1909"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售后服务响应时间</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2分</w:t>
            </w:r>
          </w:p>
        </w:tc>
        <w:tc>
          <w:tcPr>
            <w:tcW w:w="4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4" w:lineRule="auto"/>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承诺服务响应时间（响应时间为接到集团通知，服务人员到现场）：</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1、24小时(含)             （得2分）</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2、25至48小时(含)         （得1分）</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b/>
                <w:bCs/>
                <w:color w:val="000000" w:themeColor="text1"/>
                <w:kern w:val="0"/>
                <w:sz w:val="24"/>
                <w:lang w:bidi="ar"/>
                <w14:textFill>
                  <w14:solidFill>
                    <w14:schemeClr w14:val="tx1"/>
                  </w14:solidFill>
                </w14:textFill>
              </w:rPr>
              <w:t>注：提供承诺函</w:t>
            </w:r>
          </w:p>
        </w:tc>
      </w:tr>
      <w:tr>
        <w:tblPrEx>
          <w:tblCellMar>
            <w:top w:w="0" w:type="dxa"/>
            <w:left w:w="108" w:type="dxa"/>
            <w:bottom w:w="0" w:type="dxa"/>
            <w:right w:w="108" w:type="dxa"/>
          </w:tblCellMar>
        </w:tblPrEx>
        <w:trPr>
          <w:trHeight w:val="3047"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质保期</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2分</w:t>
            </w:r>
          </w:p>
        </w:tc>
        <w:tc>
          <w:tcPr>
            <w:tcW w:w="4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4" w:lineRule="auto"/>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承诺质保期自管道安装试压验收合格之日起：</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1、超过或等于5年（得2分）</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2、3年          （得1分）</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备注：</w:t>
            </w:r>
          </w:p>
          <w:p>
            <w:pPr>
              <w:widowControl/>
              <w:spacing w:line="264" w:lineRule="auto"/>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注：提供承诺函</w:t>
            </w:r>
            <w:r>
              <w:rPr>
                <w:rFonts w:hint="eastAsia" w:ascii="宋体" w:hAnsi="宋体" w:cs="宋体"/>
                <w:color w:val="000000" w:themeColor="text1"/>
                <w:kern w:val="0"/>
                <w:sz w:val="24"/>
                <w:lang w:bidi="ar"/>
                <w14:textFill>
                  <w14:solidFill>
                    <w14:schemeClr w14:val="tx1"/>
                  </w14:solidFill>
                </w14:textFill>
              </w:rPr>
              <w:t>（质保期内产品出现任何质量问题，均由投标人承担一切费用及相应赔偿。）</w:t>
            </w:r>
          </w:p>
        </w:tc>
      </w:tr>
      <w:tr>
        <w:tblPrEx>
          <w:tblCellMar>
            <w:top w:w="0" w:type="dxa"/>
            <w:left w:w="108" w:type="dxa"/>
            <w:bottom w:w="0" w:type="dxa"/>
            <w:right w:w="108" w:type="dxa"/>
          </w:tblCellMar>
        </w:tblPrEx>
        <w:trPr>
          <w:trHeight w:val="586"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技术评分</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（35分）</w:t>
            </w: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原材料及设备</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（18分）</w:t>
            </w:r>
          </w:p>
        </w:tc>
        <w:tc>
          <w:tcPr>
            <w:tcW w:w="7766"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widowControl/>
              <w:numPr>
                <w:ilvl w:val="0"/>
                <w:numId w:val="10"/>
              </w:numPr>
              <w:spacing w:line="288" w:lineRule="auto"/>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阀体、阀杆、阀盖、启闭元件（阀瓣（阀板））、螺母采用HPb59-1铜材热锻而成，每满足一项得1分，满分5分；</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2、提供2022年1月1日以来HPb59-1铜棒采购合同和省级及省级以上质量检测部门出具的HPb59-1铜棒的质量检验报告，得  4 分。</w:t>
            </w:r>
          </w:p>
          <w:p>
            <w:pPr>
              <w:widowControl/>
              <w:spacing w:line="288" w:lineRule="auto"/>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注：1-2项提供相关权威机构材质检验报告复印件加盖公章（原件备查）</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3、提供全自动热锻压力机、热处理炉设备、红冲冲压机、数控车床、液压水车、伺服水车、转盘机、退火炉、伺服拉槽机、铜沫清洗机设备，满足以上其中一项得 1 分，满分5分；</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4、投标人具有完整的在线检测能力，提供光谱仪、金相分析设备、超声波测厚仪、寿命测试机，每有1项得 1 分，满分得 4 分。</w:t>
            </w:r>
          </w:p>
          <w:p>
            <w:pPr>
              <w:widowControl/>
              <w:spacing w:line="288" w:lineRule="auto"/>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注：3-4项带水印的不同角度现场照片及采购发票复印件并加盖单位公章（如为进口设备，发票可用报关单复印件代替）</w:t>
            </w:r>
          </w:p>
        </w:tc>
      </w:tr>
      <w:tr>
        <w:tblPrEx>
          <w:tblCellMar>
            <w:top w:w="0" w:type="dxa"/>
            <w:left w:w="108" w:type="dxa"/>
            <w:bottom w:w="0" w:type="dxa"/>
            <w:right w:w="108" w:type="dxa"/>
          </w:tblCellMar>
        </w:tblPrEx>
        <w:trPr>
          <w:trHeight w:val="2776"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776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64" w:lineRule="auto"/>
              <w:jc w:val="left"/>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1559"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776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64" w:lineRule="auto"/>
              <w:jc w:val="left"/>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1471"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技术工艺</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（17分）</w:t>
            </w:r>
          </w:p>
        </w:tc>
        <w:tc>
          <w:tcPr>
            <w:tcW w:w="77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1"/>
              </w:numPr>
              <w:spacing w:line="288" w:lineRule="auto"/>
              <w:jc w:val="left"/>
              <w:textAlignment w:val="center"/>
              <w:rPr>
                <w:rFonts w:ascii="宋体" w:hAnsi="宋体" w:cs="宋体"/>
                <w:color w:val="000000" w:themeColor="text1"/>
                <w:sz w:val="24"/>
                <w14:textFill>
                  <w14:solidFill>
                    <w14:schemeClr w14:val="tx1"/>
                  </w14:solidFill>
                </w14:textFill>
              </w:rPr>
            </w:pPr>
            <w:r>
              <w:rPr>
                <w:rStyle w:val="194"/>
                <w:rFonts w:hint="default"/>
                <w:color w:val="000000" w:themeColor="text1"/>
                <w:sz w:val="24"/>
                <w:szCs w:val="24"/>
                <w:lang w:bidi="ar"/>
                <w14:textFill>
                  <w14:solidFill>
                    <w14:schemeClr w14:val="tx1"/>
                  </w14:solidFill>
                </w14:textFill>
              </w:rPr>
              <w:t xml:space="preserve">铜闸阀有独特的免维护设计，有效防止了阀杆在高压下窜出造成的安全问题得 </w:t>
            </w:r>
            <w:r>
              <w:rPr>
                <w:rStyle w:val="196"/>
                <w:rFonts w:hint="default"/>
                <w:color w:val="000000" w:themeColor="text1"/>
                <w:sz w:val="24"/>
                <w:szCs w:val="24"/>
                <w:lang w:bidi="ar"/>
                <w14:textFill>
                  <w14:solidFill>
                    <w14:schemeClr w14:val="tx1"/>
                  </w14:solidFill>
                </w14:textFill>
              </w:rPr>
              <w:t>5</w:t>
            </w:r>
            <w:r>
              <w:rPr>
                <w:rStyle w:val="194"/>
                <w:rFonts w:hint="default"/>
                <w:color w:val="000000" w:themeColor="text1"/>
                <w:sz w:val="24"/>
                <w:szCs w:val="24"/>
                <w:lang w:bidi="ar"/>
                <w14:textFill>
                  <w14:solidFill>
                    <w14:schemeClr w14:val="tx1"/>
                  </w14:solidFill>
                </w14:textFill>
              </w:rPr>
              <w:t xml:space="preserve"> 分</w:t>
            </w:r>
          </w:p>
          <w:p>
            <w:pPr>
              <w:widowControl/>
              <w:spacing w:line="288" w:lineRule="auto"/>
              <w:jc w:val="left"/>
              <w:textAlignment w:val="center"/>
              <w:rPr>
                <w:rStyle w:val="194"/>
                <w:rFonts w:hint="default"/>
                <w:color w:val="000000" w:themeColor="text1"/>
                <w:sz w:val="24"/>
                <w:szCs w:val="24"/>
                <w:lang w:bidi="ar"/>
                <w14:textFill>
                  <w14:solidFill>
                    <w14:schemeClr w14:val="tx1"/>
                  </w14:solidFill>
                </w14:textFill>
              </w:rPr>
            </w:pPr>
            <w:r>
              <w:rPr>
                <w:rStyle w:val="194"/>
                <w:rFonts w:hint="default"/>
                <w:b/>
                <w:bCs/>
                <w:color w:val="000000" w:themeColor="text1"/>
                <w:sz w:val="24"/>
                <w:szCs w:val="24"/>
                <w:lang w:bidi="ar"/>
                <w14:textFill>
                  <w14:solidFill>
                    <w14:schemeClr w14:val="tx1"/>
                  </w14:solidFill>
                </w14:textFill>
              </w:rPr>
              <w:t>注：提供结构图及说明材料并加盖公章</w:t>
            </w:r>
            <w:r>
              <w:rPr>
                <w:rStyle w:val="194"/>
                <w:rFonts w:hint="default"/>
                <w:color w:val="000000" w:themeColor="text1"/>
                <w:sz w:val="24"/>
                <w:szCs w:val="24"/>
                <w:lang w:bidi="ar"/>
                <w14:textFill>
                  <w14:solidFill>
                    <w14:schemeClr w14:val="tx1"/>
                  </w14:solidFill>
                </w14:textFill>
              </w:rPr>
              <w:br w:type="textWrapping"/>
            </w:r>
            <w:r>
              <w:rPr>
                <w:rStyle w:val="194"/>
                <w:rFonts w:hint="default"/>
                <w:color w:val="000000" w:themeColor="text1"/>
                <w:sz w:val="24"/>
                <w:szCs w:val="24"/>
                <w:lang w:bidi="ar"/>
                <w14:textFill>
                  <w14:solidFill>
                    <w14:schemeClr w14:val="tx1"/>
                  </w14:solidFill>
                </w14:textFill>
              </w:rPr>
              <w:t xml:space="preserve">2、阀体壁厚公差为正偏差，得 </w:t>
            </w:r>
            <w:r>
              <w:rPr>
                <w:rStyle w:val="196"/>
                <w:rFonts w:hint="default"/>
                <w:color w:val="000000" w:themeColor="text1"/>
                <w:sz w:val="24"/>
                <w:szCs w:val="24"/>
                <w:lang w:bidi="ar"/>
                <w14:textFill>
                  <w14:solidFill>
                    <w14:schemeClr w14:val="tx1"/>
                  </w14:solidFill>
                </w14:textFill>
              </w:rPr>
              <w:t>4</w:t>
            </w:r>
            <w:r>
              <w:rPr>
                <w:rStyle w:val="194"/>
                <w:rFonts w:hint="default"/>
                <w:color w:val="000000" w:themeColor="text1"/>
                <w:sz w:val="24"/>
                <w:szCs w:val="24"/>
                <w:lang w:bidi="ar"/>
                <w14:textFill>
                  <w14:solidFill>
                    <w14:schemeClr w14:val="tx1"/>
                  </w14:solidFill>
                </w14:textFill>
              </w:rPr>
              <w:t xml:space="preserve"> 分。</w:t>
            </w:r>
          </w:p>
          <w:p>
            <w:pPr>
              <w:widowControl/>
              <w:spacing w:line="288" w:lineRule="auto"/>
              <w:jc w:val="left"/>
              <w:textAlignment w:val="center"/>
              <w:rPr>
                <w:rStyle w:val="194"/>
                <w:rFonts w:hint="default"/>
                <w:color w:val="000000" w:themeColor="text1"/>
                <w:sz w:val="24"/>
                <w:szCs w:val="24"/>
                <w:lang w:bidi="ar"/>
                <w14:textFill>
                  <w14:solidFill>
                    <w14:schemeClr w14:val="tx1"/>
                  </w14:solidFill>
                </w14:textFill>
              </w:rPr>
            </w:pPr>
            <w:r>
              <w:rPr>
                <w:rStyle w:val="194"/>
                <w:rFonts w:hint="default"/>
                <w:b/>
                <w:bCs/>
                <w:color w:val="000000" w:themeColor="text1"/>
                <w:sz w:val="24"/>
                <w:szCs w:val="24"/>
                <w:lang w:bidi="ar"/>
                <w14:textFill>
                  <w14:solidFill>
                    <w14:schemeClr w14:val="tx1"/>
                  </w14:solidFill>
                </w14:textFill>
              </w:rPr>
              <w:t>注：提供检测报告复印件及承诺并加盖单位公章（原件备查）</w:t>
            </w:r>
            <w:r>
              <w:rPr>
                <w:rStyle w:val="194"/>
                <w:rFonts w:hint="default"/>
                <w:color w:val="000000" w:themeColor="text1"/>
                <w:sz w:val="24"/>
                <w:szCs w:val="24"/>
                <w:lang w:bidi="ar"/>
                <w14:textFill>
                  <w14:solidFill>
                    <w14:schemeClr w14:val="tx1"/>
                  </w14:solidFill>
                </w14:textFill>
              </w:rPr>
              <w:br w:type="textWrapping"/>
            </w:r>
            <w:r>
              <w:rPr>
                <w:rStyle w:val="194"/>
                <w:rFonts w:hint="default"/>
                <w:color w:val="000000" w:themeColor="text1"/>
                <w:sz w:val="24"/>
                <w:szCs w:val="24"/>
                <w:lang w:bidi="ar"/>
                <w14:textFill>
                  <w14:solidFill>
                    <w14:schemeClr w14:val="tx1"/>
                  </w14:solidFill>
                </w14:textFill>
              </w:rPr>
              <w:t xml:space="preserve">3、螺纹尺寸和精度应符合《55°密封管螺纹 第2部分：圆锥内螺纹与圆锥外螺纹》GB/T 7306.2的规定，螺纹数不得小于5牙得 </w:t>
            </w:r>
            <w:r>
              <w:rPr>
                <w:rStyle w:val="196"/>
                <w:rFonts w:hint="default"/>
                <w:color w:val="000000" w:themeColor="text1"/>
                <w:sz w:val="24"/>
                <w:szCs w:val="24"/>
                <w:lang w:bidi="ar"/>
                <w14:textFill>
                  <w14:solidFill>
                    <w14:schemeClr w14:val="tx1"/>
                  </w14:solidFill>
                </w14:textFill>
              </w:rPr>
              <w:t>3</w:t>
            </w:r>
            <w:r>
              <w:rPr>
                <w:rStyle w:val="194"/>
                <w:rFonts w:hint="default"/>
                <w:color w:val="000000" w:themeColor="text1"/>
                <w:sz w:val="24"/>
                <w:szCs w:val="24"/>
                <w:lang w:bidi="ar"/>
                <w14:textFill>
                  <w14:solidFill>
                    <w14:schemeClr w14:val="tx1"/>
                  </w14:solidFill>
                </w14:textFill>
              </w:rPr>
              <w:t xml:space="preserve"> 分</w:t>
            </w:r>
          </w:p>
          <w:p>
            <w:pPr>
              <w:widowControl/>
              <w:spacing w:line="288" w:lineRule="auto"/>
              <w:jc w:val="left"/>
              <w:textAlignment w:val="center"/>
              <w:rPr>
                <w:rStyle w:val="194"/>
                <w:rFonts w:hint="default"/>
                <w:color w:val="000000" w:themeColor="text1"/>
                <w:sz w:val="24"/>
                <w:szCs w:val="24"/>
                <w:lang w:bidi="ar"/>
                <w14:textFill>
                  <w14:solidFill>
                    <w14:schemeClr w14:val="tx1"/>
                  </w14:solidFill>
                </w14:textFill>
              </w:rPr>
            </w:pPr>
            <w:r>
              <w:rPr>
                <w:rStyle w:val="194"/>
                <w:rFonts w:hint="default"/>
                <w:b/>
                <w:bCs/>
                <w:color w:val="000000" w:themeColor="text1"/>
                <w:sz w:val="24"/>
                <w:szCs w:val="24"/>
                <w:lang w:bidi="ar"/>
                <w14:textFill>
                  <w14:solidFill>
                    <w14:schemeClr w14:val="tx1"/>
                  </w14:solidFill>
                </w14:textFill>
              </w:rPr>
              <w:t>注：提供能体现投标产品螺纹部位的图片并加盖公章</w:t>
            </w:r>
            <w:r>
              <w:rPr>
                <w:rStyle w:val="194"/>
                <w:rFonts w:hint="default"/>
                <w:color w:val="000000" w:themeColor="text1"/>
                <w:sz w:val="24"/>
                <w:szCs w:val="24"/>
                <w:lang w:bidi="ar"/>
                <w14:textFill>
                  <w14:solidFill>
                    <w14:schemeClr w14:val="tx1"/>
                  </w14:solidFill>
                </w14:textFill>
              </w:rPr>
              <w:br w:type="textWrapping"/>
            </w:r>
            <w:r>
              <w:rPr>
                <w:rStyle w:val="194"/>
                <w:rFonts w:hint="default"/>
                <w:color w:val="000000" w:themeColor="text1"/>
                <w:sz w:val="24"/>
                <w:szCs w:val="24"/>
                <w:lang w:bidi="ar"/>
                <w14:textFill>
                  <w14:solidFill>
                    <w14:schemeClr w14:val="tx1"/>
                  </w14:solidFill>
                </w14:textFill>
              </w:rPr>
              <w:t>4、阀门内零部件不得使用磁性材料制作，避免吸附铁屑得 2 分</w:t>
            </w:r>
          </w:p>
          <w:p>
            <w:pPr>
              <w:widowControl/>
              <w:spacing w:line="288" w:lineRule="auto"/>
              <w:jc w:val="left"/>
              <w:textAlignment w:val="center"/>
              <w:rPr>
                <w:rStyle w:val="194"/>
                <w:rFonts w:hint="default"/>
                <w:color w:val="000000" w:themeColor="text1"/>
                <w:sz w:val="24"/>
                <w:szCs w:val="24"/>
                <w:lang w:bidi="ar"/>
                <w14:textFill>
                  <w14:solidFill>
                    <w14:schemeClr w14:val="tx1"/>
                  </w14:solidFill>
                </w14:textFill>
              </w:rPr>
            </w:pPr>
            <w:r>
              <w:rPr>
                <w:rStyle w:val="194"/>
                <w:rFonts w:hint="default"/>
                <w:b/>
                <w:bCs/>
                <w:color w:val="000000" w:themeColor="text1"/>
                <w:sz w:val="24"/>
                <w:szCs w:val="24"/>
                <w:lang w:bidi="ar"/>
                <w14:textFill>
                  <w14:solidFill>
                    <w14:schemeClr w14:val="tx1"/>
                  </w14:solidFill>
                </w14:textFill>
              </w:rPr>
              <w:t>注：提供内部零件清单及证明材料并加盖公章</w:t>
            </w:r>
            <w:r>
              <w:rPr>
                <w:rStyle w:val="194"/>
                <w:rFonts w:hint="default"/>
                <w:color w:val="000000" w:themeColor="text1"/>
                <w:sz w:val="24"/>
                <w:szCs w:val="24"/>
                <w:lang w:bidi="ar"/>
                <w14:textFill>
                  <w14:solidFill>
                    <w14:schemeClr w14:val="tx1"/>
                  </w14:solidFill>
                </w14:textFill>
              </w:rPr>
              <w:br w:type="textWrapping"/>
            </w:r>
            <w:r>
              <w:rPr>
                <w:rStyle w:val="194"/>
                <w:rFonts w:hint="default"/>
                <w:color w:val="000000" w:themeColor="text1"/>
                <w:sz w:val="24"/>
                <w:szCs w:val="24"/>
                <w:lang w:bidi="ar"/>
                <w14:textFill>
                  <w14:solidFill>
                    <w14:schemeClr w14:val="tx1"/>
                  </w14:solidFill>
                </w14:textFill>
              </w:rPr>
              <w:t xml:space="preserve">5、表前阀可以360°任意方向安装使用，并说明水流方向得 </w:t>
            </w:r>
            <w:r>
              <w:rPr>
                <w:rStyle w:val="196"/>
                <w:rFonts w:hint="default"/>
                <w:color w:val="000000" w:themeColor="text1"/>
                <w:sz w:val="24"/>
                <w:szCs w:val="24"/>
                <w:lang w:bidi="ar"/>
                <w14:textFill>
                  <w14:solidFill>
                    <w14:schemeClr w14:val="tx1"/>
                  </w14:solidFill>
                </w14:textFill>
              </w:rPr>
              <w:t>3</w:t>
            </w:r>
            <w:r>
              <w:rPr>
                <w:rStyle w:val="194"/>
                <w:rFonts w:hint="default"/>
                <w:color w:val="000000" w:themeColor="text1"/>
                <w:sz w:val="24"/>
                <w:szCs w:val="24"/>
                <w:lang w:bidi="ar"/>
                <w14:textFill>
                  <w14:solidFill>
                    <w14:schemeClr w14:val="tx1"/>
                  </w14:solidFill>
                </w14:textFill>
              </w:rPr>
              <w:t xml:space="preserve"> 分</w:t>
            </w:r>
          </w:p>
          <w:p>
            <w:pPr>
              <w:widowControl/>
              <w:spacing w:line="288" w:lineRule="auto"/>
              <w:jc w:val="left"/>
              <w:textAlignment w:val="center"/>
              <w:rPr>
                <w:rFonts w:ascii="宋体" w:hAnsi="宋体" w:cs="宋体"/>
                <w:color w:val="000000" w:themeColor="text1"/>
                <w:sz w:val="24"/>
                <w14:textFill>
                  <w14:solidFill>
                    <w14:schemeClr w14:val="tx1"/>
                  </w14:solidFill>
                </w14:textFill>
              </w:rPr>
            </w:pPr>
            <w:r>
              <w:rPr>
                <w:rStyle w:val="194"/>
                <w:rFonts w:hint="default"/>
                <w:b/>
                <w:bCs/>
                <w:color w:val="000000" w:themeColor="text1"/>
                <w:sz w:val="24"/>
                <w:szCs w:val="24"/>
                <w:lang w:bidi="ar"/>
                <w14:textFill>
                  <w14:solidFill>
                    <w14:schemeClr w14:val="tx1"/>
                  </w14:solidFill>
                </w14:textFill>
              </w:rPr>
              <w:t>注：提供结构图及说明材料并加盖公章</w:t>
            </w:r>
          </w:p>
        </w:tc>
      </w:tr>
      <w:tr>
        <w:tblPrEx>
          <w:tblCellMar>
            <w:top w:w="0" w:type="dxa"/>
            <w:left w:w="108" w:type="dxa"/>
            <w:bottom w:w="0" w:type="dxa"/>
            <w:right w:w="108" w:type="dxa"/>
          </w:tblCellMar>
        </w:tblPrEx>
        <w:trPr>
          <w:trHeight w:val="3438"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77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 w:val="24"/>
                <w14:textFill>
                  <w14:solidFill>
                    <w14:schemeClr w14:val="tx1"/>
                  </w14:solidFill>
                </w14:textFill>
              </w:rPr>
            </w:pPr>
          </w:p>
        </w:tc>
      </w:tr>
    </w:tbl>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3" w:hRule="atLeast"/>
          <w:jc w:val="center"/>
        </w:trPr>
        <w:tc>
          <w:tcPr>
            <w:tcW w:w="9900" w:type="dxa"/>
            <w:gridSpan w:val="2"/>
          </w:tcPr>
          <w:p>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其它需要说明的事项：</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一、投标注意事项 </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1、开标时，法定代表人或法人委托人必须持本人身份证到场，否则视为自动弃权。</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2、开标时需提供营业执照、法人证书或法人委托书及本人身份证、投标保证金转账凭证等资料原件复印件加盖公章进行当场验证，否则视为无效标。</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3、如出现综合得分并列情况，则按价格分进行排序，如价格分仍相同，则按</w:t>
            </w:r>
            <w:r>
              <w:rPr>
                <w:rFonts w:hint="eastAsia" w:ascii="宋体" w:hAnsi="宋体" w:cs="宋体"/>
                <w:color w:val="000000" w:themeColor="text1"/>
                <w:kern w:val="0"/>
                <w:sz w:val="24"/>
                <w:lang w:bidi="ar"/>
                <w14:textFill>
                  <w14:solidFill>
                    <w14:schemeClr w14:val="tx1"/>
                  </w14:solidFill>
                </w14:textFill>
              </w:rPr>
              <w:t>铜闸阀DN50</w:t>
            </w:r>
            <w:r>
              <w:rPr>
                <w:rFonts w:hint="eastAsia" w:ascii="宋体" w:hAnsi="宋体"/>
                <w:color w:val="000000" w:themeColor="text1"/>
                <w:sz w:val="24"/>
                <w14:textFill>
                  <w14:solidFill>
                    <w14:schemeClr w14:val="tx1"/>
                  </w14:solidFill>
                </w14:textFill>
              </w:rPr>
              <w:t>报价低的确定中标排序人，再有相同将采取当场当众随机抽取的方式确定中标排序人。</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4、投标单位编制标书时需按技术评分顺序号装订。</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5、采购方有权对产品进行随时抽检，投标单位要确保供货产品符合招标文件和投标文件要求。</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r>
              <w:rPr>
                <w:rFonts w:hint="eastAsia" w:ascii="宋体" w:hAnsi="宋体" w:cs="宋体"/>
                <w:b/>
                <w:bCs/>
                <w:iCs/>
                <w:color w:val="000000" w:themeColor="text1"/>
                <w:sz w:val="24"/>
                <w14:textFill>
                  <w14:solidFill>
                    <w14:schemeClr w14:val="tx1"/>
                  </w14:solidFill>
                </w14:textFill>
              </w:rPr>
              <w:t>采购人对排序第一、第二的投标单位进行到厂考察并核查投标文件中提交的设备及原材料相关资料真实性，若与投标文件不一致或弄虚作假，则取消中标资格并没收投标保证金；</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其余未尽事宜，见招标答疑。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jc w:val="center"/>
        </w:trPr>
        <w:tc>
          <w:tcPr>
            <w:tcW w:w="1440" w:type="dxa"/>
            <w:vAlign w:val="center"/>
          </w:tcPr>
          <w:p>
            <w:pPr>
              <w:adjustRightInd w:val="0"/>
              <w:snapToGrid w:val="0"/>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招标单位</w:t>
            </w:r>
          </w:p>
        </w:tc>
        <w:tc>
          <w:tcPr>
            <w:tcW w:w="8460" w:type="dxa"/>
          </w:tcPr>
          <w:p>
            <w:pPr>
              <w:adjustRightInd w:val="0"/>
              <w:snapToGrid w:val="0"/>
              <w:spacing w:line="360" w:lineRule="auto"/>
              <w:ind w:firstLine="562" w:firstLineChars="200"/>
              <w:rPr>
                <w:rFonts w:ascii="宋体" w:hAnsi="宋体"/>
                <w:b/>
                <w:color w:val="000000" w:themeColor="text1"/>
                <w:sz w:val="28"/>
                <w14:textFill>
                  <w14:solidFill>
                    <w14:schemeClr w14:val="tx1"/>
                  </w14:solidFill>
                </w14:textFill>
              </w:rPr>
            </w:pPr>
          </w:p>
          <w:p>
            <w:pPr>
              <w:adjustRightInd w:val="0"/>
              <w:snapToGrid w:val="0"/>
              <w:spacing w:line="360" w:lineRule="auto"/>
              <w:ind w:firstLine="562" w:firstLineChars="200"/>
              <w:rPr>
                <w:rFonts w:ascii="宋体" w:hAnsi="宋体"/>
                <w:b/>
                <w:color w:val="000000" w:themeColor="text1"/>
                <w:sz w:val="28"/>
                <w14:textFill>
                  <w14:solidFill>
                    <w14:schemeClr w14:val="tx1"/>
                  </w14:solidFill>
                </w14:textFill>
              </w:rPr>
            </w:pPr>
          </w:p>
          <w:p>
            <w:pPr>
              <w:adjustRightInd w:val="0"/>
              <w:snapToGrid w:val="0"/>
              <w:spacing w:line="360" w:lineRule="auto"/>
              <w:ind w:firstLine="562" w:firstLineChars="200"/>
              <w:rPr>
                <w:rFonts w:ascii="宋体" w:hAnsi="宋体"/>
                <w:b/>
                <w:color w:val="000000" w:themeColor="text1"/>
                <w:sz w:val="28"/>
                <w14:textFill>
                  <w14:solidFill>
                    <w14:schemeClr w14:val="tx1"/>
                  </w14:solidFill>
                </w14:textFill>
              </w:rPr>
            </w:pPr>
          </w:p>
          <w:p>
            <w:pPr>
              <w:adjustRightInd w:val="0"/>
              <w:snapToGrid w:val="0"/>
              <w:spacing w:line="360" w:lineRule="auto"/>
              <w:ind w:firstLine="562" w:firstLineChars="200"/>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法定代表人：</w:t>
            </w:r>
          </w:p>
          <w:p>
            <w:pPr>
              <w:adjustRightInd w:val="0"/>
              <w:snapToGrid w:val="0"/>
              <w:spacing w:line="360" w:lineRule="auto"/>
              <w:rPr>
                <w:rFonts w:ascii="宋体" w:hAnsi="宋体"/>
                <w:b/>
                <w:color w:val="000000" w:themeColor="text1"/>
                <w:sz w:val="28"/>
                <w14:textFill>
                  <w14:solidFill>
                    <w14:schemeClr w14:val="tx1"/>
                  </w14:solidFill>
                </w14:textFill>
              </w:rPr>
            </w:pPr>
          </w:p>
          <w:p>
            <w:pPr>
              <w:adjustRightInd w:val="0"/>
              <w:snapToGrid w:val="0"/>
              <w:spacing w:line="360" w:lineRule="auto"/>
              <w:ind w:firstLine="562" w:firstLineChars="200"/>
              <w:rPr>
                <w:rFonts w:ascii="宋体" w:hAnsi="宋体"/>
                <w:b/>
                <w:color w:val="000000" w:themeColor="text1"/>
                <w:sz w:val="28"/>
                <w14:textFill>
                  <w14:solidFill>
                    <w14:schemeClr w14:val="tx1"/>
                  </w14:solidFill>
                </w14:textFill>
              </w:rPr>
            </w:pPr>
          </w:p>
          <w:p>
            <w:pPr>
              <w:adjustRightInd w:val="0"/>
              <w:snapToGrid w:val="0"/>
              <w:spacing w:line="360" w:lineRule="auto"/>
              <w:ind w:firstLine="562" w:firstLineChars="200"/>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 xml:space="preserve">                                              （公章）</w:t>
            </w:r>
          </w:p>
          <w:p>
            <w:pPr>
              <w:adjustRightInd w:val="0"/>
              <w:snapToGrid w:val="0"/>
              <w:spacing w:line="360" w:lineRule="auto"/>
              <w:ind w:firstLine="562" w:firstLineChars="200"/>
              <w:rPr>
                <w:rFonts w:ascii="宋体" w:hAnsi="宋体"/>
                <w:b/>
                <w:color w:val="000000" w:themeColor="text1"/>
                <w:sz w:val="28"/>
                <w14:textFill>
                  <w14:solidFill>
                    <w14:schemeClr w14:val="tx1"/>
                  </w14:solidFill>
                </w14:textFill>
              </w:rPr>
            </w:pPr>
          </w:p>
          <w:p>
            <w:pPr>
              <w:adjustRightInd w:val="0"/>
              <w:snapToGrid w:val="0"/>
              <w:spacing w:line="360" w:lineRule="auto"/>
              <w:ind w:firstLine="562" w:firstLineChars="200"/>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年   月   日</w:t>
            </w:r>
          </w:p>
        </w:tc>
      </w:tr>
    </w:tbl>
    <w:p>
      <w:pPr>
        <w:spacing w:line="360" w:lineRule="auto"/>
        <w:ind w:firstLine="420" w:firstLineChars="200"/>
        <w:rPr>
          <w:rFonts w:ascii="宋体" w:hAnsi="宋体"/>
          <w:color w:val="000000" w:themeColor="text1"/>
          <w14:textFill>
            <w14:solidFill>
              <w14:schemeClr w14:val="tx1"/>
            </w14:solidFill>
          </w14:textFill>
        </w:rPr>
      </w:pPr>
      <w:bookmarkStart w:id="42" w:name="_GoBack"/>
      <w:bookmarkEnd w:id="42"/>
    </w:p>
    <w:sectPr>
      <w:pgSz w:w="12240" w:h="15840"/>
      <w:pgMar w:top="1440" w:right="1080" w:bottom="1440" w:left="1080"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方正大黑简体">
    <w:altName w:val="黑体"/>
    <w:panose1 w:val="00000000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Georgia">
    <w:panose1 w:val="02040502050405020303"/>
    <w:charset w:val="00"/>
    <w:family w:val="roman"/>
    <w:pitch w:val="default"/>
    <w:sig w:usb0="00000287" w:usb1="00000000" w:usb2="00000000" w:usb3="00000000" w:csb0="200000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PMingLiU">
    <w:panose1 w:val="02020500000000000000"/>
    <w:charset w:val="88"/>
    <w:family w:val="roman"/>
    <w:pitch w:val="default"/>
    <w:sig w:usb0="A00002FF" w:usb1="28CFFCFA" w:usb2="00000016" w:usb3="00000000" w:csb0="0010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rPr>
        <w:rFonts w:ascii="宋体" w:hAnsi="宋体"/>
        <w:b/>
        <w:bCs/>
        <w:sz w:val="21"/>
        <w:szCs w:val="21"/>
      </w:rPr>
    </w:pPr>
    <w:r>
      <w:rPr>
        <w:rFonts w:ascii="宋体" w:hAnsi="宋体"/>
        <w:b/>
        <w:bCs/>
        <w:sz w:val="21"/>
        <w:szCs w:val="21"/>
      </w:rPr>
      <w:fldChar w:fldCharType="begin"/>
    </w:r>
    <w:r>
      <w:rPr>
        <w:rFonts w:ascii="宋体" w:hAnsi="宋体"/>
        <w:b/>
        <w:bCs/>
        <w:sz w:val="21"/>
        <w:szCs w:val="21"/>
      </w:rPr>
      <w:instrText xml:space="preserve">PAGE   \* MERGEFORMAT</w:instrText>
    </w:r>
    <w:r>
      <w:rPr>
        <w:rFonts w:ascii="宋体" w:hAnsi="宋体"/>
        <w:b/>
        <w:bCs/>
        <w:sz w:val="21"/>
        <w:szCs w:val="21"/>
      </w:rPr>
      <w:fldChar w:fldCharType="separate"/>
    </w:r>
    <w:r>
      <w:rPr>
        <w:rFonts w:ascii="宋体" w:hAnsi="宋体"/>
        <w:b/>
        <w:bCs/>
        <w:sz w:val="21"/>
        <w:szCs w:val="21"/>
        <w:lang w:val="zh-CN"/>
      </w:rPr>
      <w:t>2</w:t>
    </w:r>
    <w:r>
      <w:rPr>
        <w:rFonts w:ascii="宋体" w:hAnsi="宋体"/>
        <w:b/>
        <w:bCs/>
        <w:sz w:val="21"/>
        <w:szCs w:val="21"/>
      </w:rP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7"/>
                            <w:jc w:val="center"/>
                          </w:pPr>
                          <w:r>
                            <w:fldChar w:fldCharType="begin"/>
                          </w:r>
                          <w:r>
                            <w:instrText xml:space="preserve"> PAGE   \* MERGEFORMAT </w:instrText>
                          </w:r>
                          <w:r>
                            <w:fldChar w:fldCharType="separate"/>
                          </w:r>
                          <w:r>
                            <w:rPr>
                              <w:lang w:val="zh-CN"/>
                            </w:rPr>
                            <w:t>31</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Zd+Q/KAQAAlwMAAA4AAABkcnMvZTJvRG9jLnhtbK1TzY7TMBC+&#10;I/EOlu802YqFKGq6WlQtQkKAtPAArmM3lmyP5XGb9AXgDThx4c5z9TkYJ2kXLZc97MWZP38z3+fJ&#10;6mZwlh1URAO+4VeLkjPlJbTG7xr+7evdq4ozTMK3woJXDT8q5Dfrly9WfajVEjqwrYqMQDzWfWh4&#10;l1KoiwJlp5zABQTlKakhOpHIjbuijaIndGeLZVm+KXqIbYggFSJFN1OSz4jxKYCgtZFqA3LvlE8T&#10;alRWJKKEnQnI1+O0WiuZPmuNKjHbcGKaxpOakL3NZ7FeiXoXReiMnEcQTxnhEScnjKemF6iNSILt&#10;o/kPyhkZAUGnhQRXTERGRYjFVflIm/tOBDVyIakxXETH54OVnw5fIjMtbQJnXjh68NPPH6dff06/&#10;v7PXWZ4+YE1V94Hq0vAOhlw6x5GCmfWgo8tf4sMoT+IeL+KqITGZL1XLqiopJSl3dgineLgeIqb3&#10;ChzLRsMjvd4oqjh8xDSVnktyNw93xlqKi9p61hPqdfX2erxxSRG69dQks5imzVYatsNMYQvtkZj1&#10;tAIN97TxnNkPnhTO23I24tnYzkbuieF2n2iEcbKMOkHNzei9Rm7zbuWF+Ncfqx7+p/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OZd+Q/KAQAAlwMAAA4AAAAAAAAAAQAgAAAAIgEAAGRycy9l&#10;Mm9Eb2MueG1sUEsFBgAAAAAGAAYAWQEAAF4FAAAAAA==&#10;">
              <v:fill on="f" focussize="0,0"/>
              <v:stroke on="f" weight="1.25pt"/>
              <v:imagedata o:title=""/>
              <o:lock v:ext="edit" aspectratio="f"/>
              <v:textbox inset="0mm,0mm,0mm,0mm" style="mso-fit-shape-to-text:t;">
                <w:txbxContent>
                  <w:p>
                    <w:pPr>
                      <w:pStyle w:val="27"/>
                      <w:jc w:val="center"/>
                    </w:pPr>
                    <w:r>
                      <w:fldChar w:fldCharType="begin"/>
                    </w:r>
                    <w:r>
                      <w:instrText xml:space="preserve"> PAGE   \* MERGEFORMAT </w:instrText>
                    </w:r>
                    <w:r>
                      <w:fldChar w:fldCharType="separate"/>
                    </w:r>
                    <w:r>
                      <w:rPr>
                        <w:lang w:val="zh-CN"/>
                      </w:rPr>
                      <w:t>31</w:t>
                    </w:r>
                    <w:r>
                      <w:fldChar w:fldCharType="end"/>
                    </w:r>
                  </w:p>
                </w:txbxContent>
              </v:textbox>
            </v:shape>
          </w:pict>
        </mc:Fallback>
      </mc:AlternateContent>
    </w:r>
  </w:p>
  <w:p>
    <w:pPr>
      <w:tabs>
        <w:tab w:val="left" w:pos="603"/>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ADE5F"/>
    <w:multiLevelType w:val="singleLevel"/>
    <w:tmpl w:val="8A6ADE5F"/>
    <w:lvl w:ilvl="0" w:tentative="0">
      <w:start w:val="1"/>
      <w:numFmt w:val="decimal"/>
      <w:lvlText w:val="%1."/>
      <w:lvlJc w:val="left"/>
      <w:pPr>
        <w:tabs>
          <w:tab w:val="left" w:pos="312"/>
        </w:tabs>
      </w:pPr>
    </w:lvl>
  </w:abstractNum>
  <w:abstractNum w:abstractNumId="1">
    <w:nsid w:val="AC3A2D33"/>
    <w:multiLevelType w:val="singleLevel"/>
    <w:tmpl w:val="AC3A2D33"/>
    <w:lvl w:ilvl="0" w:tentative="0">
      <w:start w:val="1"/>
      <w:numFmt w:val="decimal"/>
      <w:suff w:val="nothing"/>
      <w:lvlText w:val="%1、"/>
      <w:lvlJc w:val="left"/>
    </w:lvl>
  </w:abstractNum>
  <w:abstractNum w:abstractNumId="2">
    <w:nsid w:val="C40033E1"/>
    <w:multiLevelType w:val="singleLevel"/>
    <w:tmpl w:val="C40033E1"/>
    <w:lvl w:ilvl="0" w:tentative="0">
      <w:start w:val="14"/>
      <w:numFmt w:val="decimal"/>
      <w:suff w:val="nothing"/>
      <w:lvlText w:val="%1、"/>
      <w:lvlJc w:val="left"/>
    </w:lvl>
  </w:abstractNum>
  <w:abstractNum w:abstractNumId="3">
    <w:nsid w:val="D23E4502"/>
    <w:multiLevelType w:val="singleLevel"/>
    <w:tmpl w:val="D23E4502"/>
    <w:lvl w:ilvl="0" w:tentative="0">
      <w:start w:val="1"/>
      <w:numFmt w:val="decimal"/>
      <w:suff w:val="nothing"/>
      <w:lvlText w:val="%1、"/>
      <w:lvlJc w:val="left"/>
    </w:lvl>
  </w:abstractNum>
  <w:abstractNum w:abstractNumId="4">
    <w:nsid w:val="0000000B"/>
    <w:multiLevelType w:val="multilevel"/>
    <w:tmpl w:val="0000000B"/>
    <w:lvl w:ilvl="0" w:tentative="0">
      <w:start w:val="1"/>
      <w:numFmt w:val="chineseCountingThousand"/>
      <w:pStyle w:val="94"/>
      <w:suff w:val="nothing"/>
      <w:lvlText w:val="第%1部分"/>
      <w:lvlJc w:val="left"/>
      <w:pPr>
        <w:ind w:left="578" w:hanging="180"/>
      </w:pPr>
      <w:rPr>
        <w:rFonts w:hint="eastAsia"/>
      </w:rPr>
    </w:lvl>
    <w:lvl w:ilvl="1" w:tentative="0">
      <w:start w:val="1"/>
      <w:numFmt w:val="decimal"/>
      <w:suff w:val="nothing"/>
      <w:lvlText w:val="%1.%2 "/>
      <w:lvlJc w:val="left"/>
      <w:pPr>
        <w:ind w:left="938" w:firstLine="0"/>
      </w:pPr>
      <w:rPr>
        <w:rFonts w:hint="eastAsia"/>
      </w:rPr>
    </w:lvl>
    <w:lvl w:ilvl="2" w:tentative="0">
      <w:start w:val="1"/>
      <w:numFmt w:val="decimal"/>
      <w:suff w:val="nothing"/>
      <w:lvlText w:val="%1.%2.%3 "/>
      <w:lvlJc w:val="left"/>
      <w:pPr>
        <w:ind w:left="938" w:firstLine="0"/>
      </w:pPr>
      <w:rPr>
        <w:rFonts w:hint="eastAsia"/>
      </w:rPr>
    </w:lvl>
    <w:lvl w:ilvl="3" w:tentative="0">
      <w:start w:val="1"/>
      <w:numFmt w:val="decimal"/>
      <w:suff w:val="nothing"/>
      <w:lvlText w:val="%1.%2.%3.%4 "/>
      <w:lvlJc w:val="left"/>
      <w:pPr>
        <w:ind w:left="938" w:firstLine="0"/>
      </w:pPr>
      <w:rPr>
        <w:rFonts w:hint="eastAsia"/>
      </w:rPr>
    </w:lvl>
    <w:lvl w:ilvl="4" w:tentative="0">
      <w:start w:val="1"/>
      <w:numFmt w:val="decimal"/>
      <w:suff w:val="nothing"/>
      <w:lvlText w:val="%5、"/>
      <w:lvlJc w:val="left"/>
      <w:pPr>
        <w:ind w:left="938" w:firstLine="0"/>
      </w:pPr>
      <w:rPr>
        <w:rFonts w:hint="eastAsia"/>
      </w:rPr>
    </w:lvl>
    <w:lvl w:ilvl="5" w:tentative="0">
      <w:start w:val="1"/>
      <w:numFmt w:val="none"/>
      <w:suff w:val="nothing"/>
      <w:lvlText w:val=""/>
      <w:lvlJc w:val="left"/>
      <w:pPr>
        <w:ind w:left="398" w:firstLine="0"/>
      </w:pPr>
      <w:rPr>
        <w:rFonts w:hint="eastAsia"/>
      </w:rPr>
    </w:lvl>
    <w:lvl w:ilvl="6" w:tentative="0">
      <w:start w:val="1"/>
      <w:numFmt w:val="none"/>
      <w:suff w:val="nothing"/>
      <w:lvlText w:val=""/>
      <w:lvlJc w:val="left"/>
      <w:pPr>
        <w:ind w:left="398" w:firstLine="0"/>
      </w:pPr>
      <w:rPr>
        <w:rFonts w:hint="eastAsia"/>
      </w:rPr>
    </w:lvl>
    <w:lvl w:ilvl="7" w:tentative="0">
      <w:start w:val="1"/>
      <w:numFmt w:val="none"/>
      <w:suff w:val="nothing"/>
      <w:lvlText w:val=""/>
      <w:lvlJc w:val="left"/>
      <w:pPr>
        <w:ind w:left="398" w:firstLine="0"/>
      </w:pPr>
      <w:rPr>
        <w:rFonts w:hint="eastAsia"/>
      </w:rPr>
    </w:lvl>
    <w:lvl w:ilvl="8" w:tentative="0">
      <w:start w:val="1"/>
      <w:numFmt w:val="none"/>
      <w:suff w:val="nothing"/>
      <w:lvlText w:val=""/>
      <w:lvlJc w:val="left"/>
      <w:pPr>
        <w:ind w:left="398" w:firstLine="0"/>
      </w:pPr>
      <w:rPr>
        <w:rFonts w:hint="eastAsia"/>
      </w:rPr>
    </w:lvl>
  </w:abstractNum>
  <w:abstractNum w:abstractNumId="5">
    <w:nsid w:val="0000000C"/>
    <w:multiLevelType w:val="multilevel"/>
    <w:tmpl w:val="0000000C"/>
    <w:lvl w:ilvl="0" w:tentative="0">
      <w:start w:val="1"/>
      <w:numFmt w:val="bullet"/>
      <w:pStyle w:val="146"/>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6">
    <w:nsid w:val="0000000D"/>
    <w:multiLevelType w:val="multilevel"/>
    <w:tmpl w:val="0000000D"/>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1.%2.%3.%4"/>
      <w:lvlJc w:val="left"/>
      <w:pPr>
        <w:tabs>
          <w:tab w:val="left" w:pos="2716"/>
        </w:tabs>
        <w:ind w:left="1984" w:hanging="708"/>
      </w:pPr>
      <w:rPr>
        <w:rFonts w:hint="eastAsia"/>
      </w:rPr>
    </w:lvl>
    <w:lvl w:ilvl="4" w:tentative="0">
      <w:start w:val="1"/>
      <w:numFmt w:val="decimal"/>
      <w:pStyle w:val="147"/>
      <w:lvlText w:val="%1.%2.%3.%4.%5"/>
      <w:lvlJc w:val="left"/>
      <w:pPr>
        <w:tabs>
          <w:tab w:val="left" w:pos="350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83EA8AB"/>
    <w:multiLevelType w:val="singleLevel"/>
    <w:tmpl w:val="083EA8AB"/>
    <w:lvl w:ilvl="0" w:tentative="0">
      <w:start w:val="1"/>
      <w:numFmt w:val="chineseCounting"/>
      <w:suff w:val="nothing"/>
      <w:lvlText w:val="%1、"/>
      <w:lvlJc w:val="left"/>
      <w:rPr>
        <w:rFonts w:hint="eastAsia"/>
      </w:rPr>
    </w:lvl>
  </w:abstractNum>
  <w:abstractNum w:abstractNumId="8">
    <w:nsid w:val="29393A5B"/>
    <w:multiLevelType w:val="multilevel"/>
    <w:tmpl w:val="29393A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73CCC27"/>
    <w:multiLevelType w:val="singleLevel"/>
    <w:tmpl w:val="473CCC27"/>
    <w:lvl w:ilvl="0" w:tentative="0">
      <w:start w:val="1"/>
      <w:numFmt w:val="decimal"/>
      <w:suff w:val="nothing"/>
      <w:lvlText w:val="%1、"/>
      <w:lvlJc w:val="left"/>
    </w:lvl>
  </w:abstractNum>
  <w:abstractNum w:abstractNumId="10">
    <w:nsid w:val="6D777C20"/>
    <w:multiLevelType w:val="singleLevel"/>
    <w:tmpl w:val="6D777C20"/>
    <w:lvl w:ilvl="0" w:tentative="0">
      <w:start w:val="6"/>
      <w:numFmt w:val="chineseCounting"/>
      <w:suff w:val="space"/>
      <w:lvlText w:val="第%1章"/>
      <w:lvlJc w:val="left"/>
      <w:rPr>
        <w:rFonts w:hint="eastAsia"/>
      </w:rPr>
    </w:lvl>
  </w:abstractNum>
  <w:num w:numId="1">
    <w:abstractNumId w:val="4"/>
  </w:num>
  <w:num w:numId="2">
    <w:abstractNumId w:val="5"/>
  </w:num>
  <w:num w:numId="3">
    <w:abstractNumId w:val="6"/>
  </w:num>
  <w:num w:numId="4">
    <w:abstractNumId w:val="8"/>
  </w:num>
  <w:num w:numId="5">
    <w:abstractNumId w:val="7"/>
  </w:num>
  <w:num w:numId="6">
    <w:abstractNumId w:val="2"/>
  </w:num>
  <w:num w:numId="7">
    <w:abstractNumId w:val="10"/>
  </w:num>
  <w:num w:numId="8">
    <w:abstractNumId w:val="3"/>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4ODQzNDFlYzcxZDJiMGNmMzI4NzI3MDU3NGZmM2YifQ=="/>
  </w:docVars>
  <w:rsids>
    <w:rsidRoot w:val="00172A27"/>
    <w:rsid w:val="00000076"/>
    <w:rsid w:val="0000013C"/>
    <w:rsid w:val="00000711"/>
    <w:rsid w:val="00004714"/>
    <w:rsid w:val="0001067C"/>
    <w:rsid w:val="00013533"/>
    <w:rsid w:val="0001446F"/>
    <w:rsid w:val="0001666A"/>
    <w:rsid w:val="0002238C"/>
    <w:rsid w:val="000273F0"/>
    <w:rsid w:val="00030778"/>
    <w:rsid w:val="0003525C"/>
    <w:rsid w:val="000353F3"/>
    <w:rsid w:val="00041073"/>
    <w:rsid w:val="00043DFD"/>
    <w:rsid w:val="00044A98"/>
    <w:rsid w:val="00050417"/>
    <w:rsid w:val="000506B0"/>
    <w:rsid w:val="0006238C"/>
    <w:rsid w:val="00064446"/>
    <w:rsid w:val="00064C36"/>
    <w:rsid w:val="00066261"/>
    <w:rsid w:val="000674B3"/>
    <w:rsid w:val="000679FB"/>
    <w:rsid w:val="00070699"/>
    <w:rsid w:val="00073E4B"/>
    <w:rsid w:val="000755EA"/>
    <w:rsid w:val="000757BF"/>
    <w:rsid w:val="00076DBB"/>
    <w:rsid w:val="000820E0"/>
    <w:rsid w:val="00087465"/>
    <w:rsid w:val="000A4795"/>
    <w:rsid w:val="000A5241"/>
    <w:rsid w:val="000A6A8F"/>
    <w:rsid w:val="000A6B72"/>
    <w:rsid w:val="000B0685"/>
    <w:rsid w:val="000B15DC"/>
    <w:rsid w:val="000B163B"/>
    <w:rsid w:val="000B2737"/>
    <w:rsid w:val="000B4B14"/>
    <w:rsid w:val="000B798D"/>
    <w:rsid w:val="000C269C"/>
    <w:rsid w:val="000C51A7"/>
    <w:rsid w:val="000C66ED"/>
    <w:rsid w:val="000C7263"/>
    <w:rsid w:val="000D6CF5"/>
    <w:rsid w:val="000D72BA"/>
    <w:rsid w:val="000E0027"/>
    <w:rsid w:val="000E1442"/>
    <w:rsid w:val="000E19FE"/>
    <w:rsid w:val="000E1FD9"/>
    <w:rsid w:val="000E2383"/>
    <w:rsid w:val="000E3988"/>
    <w:rsid w:val="000E5FB7"/>
    <w:rsid w:val="000F1E3D"/>
    <w:rsid w:val="000F35D5"/>
    <w:rsid w:val="000F3B38"/>
    <w:rsid w:val="000F6543"/>
    <w:rsid w:val="0010074C"/>
    <w:rsid w:val="00100B20"/>
    <w:rsid w:val="00103E16"/>
    <w:rsid w:val="00103F41"/>
    <w:rsid w:val="00104389"/>
    <w:rsid w:val="00106689"/>
    <w:rsid w:val="001108EC"/>
    <w:rsid w:val="00111C97"/>
    <w:rsid w:val="00120227"/>
    <w:rsid w:val="00123123"/>
    <w:rsid w:val="0013096E"/>
    <w:rsid w:val="00134D89"/>
    <w:rsid w:val="0013687F"/>
    <w:rsid w:val="001457E0"/>
    <w:rsid w:val="00145BC7"/>
    <w:rsid w:val="001471BD"/>
    <w:rsid w:val="00151940"/>
    <w:rsid w:val="00152455"/>
    <w:rsid w:val="00154D89"/>
    <w:rsid w:val="00161A42"/>
    <w:rsid w:val="001708F9"/>
    <w:rsid w:val="00172A27"/>
    <w:rsid w:val="00172A89"/>
    <w:rsid w:val="00172C75"/>
    <w:rsid w:val="00173BE0"/>
    <w:rsid w:val="0017567C"/>
    <w:rsid w:val="001759C1"/>
    <w:rsid w:val="00177428"/>
    <w:rsid w:val="00182ADE"/>
    <w:rsid w:val="001856AB"/>
    <w:rsid w:val="00192089"/>
    <w:rsid w:val="00195C31"/>
    <w:rsid w:val="00197FA1"/>
    <w:rsid w:val="001A11A3"/>
    <w:rsid w:val="001A1747"/>
    <w:rsid w:val="001A37D6"/>
    <w:rsid w:val="001A41F3"/>
    <w:rsid w:val="001A4B51"/>
    <w:rsid w:val="001B3859"/>
    <w:rsid w:val="001B484C"/>
    <w:rsid w:val="001B5EE0"/>
    <w:rsid w:val="001C0D39"/>
    <w:rsid w:val="001C1CCA"/>
    <w:rsid w:val="001C25B6"/>
    <w:rsid w:val="001C33EE"/>
    <w:rsid w:val="001C440A"/>
    <w:rsid w:val="001D2913"/>
    <w:rsid w:val="001D3ADD"/>
    <w:rsid w:val="001D4B08"/>
    <w:rsid w:val="001D5514"/>
    <w:rsid w:val="001D76C5"/>
    <w:rsid w:val="001E06A2"/>
    <w:rsid w:val="001F025C"/>
    <w:rsid w:val="001F19DB"/>
    <w:rsid w:val="001F27F3"/>
    <w:rsid w:val="001F2B44"/>
    <w:rsid w:val="00202E2C"/>
    <w:rsid w:val="002036AF"/>
    <w:rsid w:val="00210174"/>
    <w:rsid w:val="00211011"/>
    <w:rsid w:val="00215AA4"/>
    <w:rsid w:val="00215F33"/>
    <w:rsid w:val="002162D4"/>
    <w:rsid w:val="00216605"/>
    <w:rsid w:val="00221837"/>
    <w:rsid w:val="0022335D"/>
    <w:rsid w:val="00223CE9"/>
    <w:rsid w:val="00227DEE"/>
    <w:rsid w:val="0023717A"/>
    <w:rsid w:val="0024433D"/>
    <w:rsid w:val="00244E4B"/>
    <w:rsid w:val="00245052"/>
    <w:rsid w:val="002461A5"/>
    <w:rsid w:val="00252D8E"/>
    <w:rsid w:val="00253478"/>
    <w:rsid w:val="002546A0"/>
    <w:rsid w:val="002546F6"/>
    <w:rsid w:val="00254F0D"/>
    <w:rsid w:val="00256DB7"/>
    <w:rsid w:val="002570BF"/>
    <w:rsid w:val="002572F6"/>
    <w:rsid w:val="00264745"/>
    <w:rsid w:val="002712F1"/>
    <w:rsid w:val="0028113C"/>
    <w:rsid w:val="0028136C"/>
    <w:rsid w:val="00285041"/>
    <w:rsid w:val="0029253C"/>
    <w:rsid w:val="0029290B"/>
    <w:rsid w:val="002A01EC"/>
    <w:rsid w:val="002A2F54"/>
    <w:rsid w:val="002A5085"/>
    <w:rsid w:val="002B2D94"/>
    <w:rsid w:val="002C1438"/>
    <w:rsid w:val="002C16B8"/>
    <w:rsid w:val="002C2C4C"/>
    <w:rsid w:val="002C55C2"/>
    <w:rsid w:val="002C60BA"/>
    <w:rsid w:val="002C7892"/>
    <w:rsid w:val="002D3A7D"/>
    <w:rsid w:val="002D4DB4"/>
    <w:rsid w:val="002E00B5"/>
    <w:rsid w:val="002E2506"/>
    <w:rsid w:val="002E2D61"/>
    <w:rsid w:val="002E3D61"/>
    <w:rsid w:val="002E411F"/>
    <w:rsid w:val="002E63BF"/>
    <w:rsid w:val="002E76B2"/>
    <w:rsid w:val="002F304F"/>
    <w:rsid w:val="00300584"/>
    <w:rsid w:val="0031028B"/>
    <w:rsid w:val="00310D68"/>
    <w:rsid w:val="0031111F"/>
    <w:rsid w:val="003113ED"/>
    <w:rsid w:val="00314CF5"/>
    <w:rsid w:val="00314FCF"/>
    <w:rsid w:val="0031547B"/>
    <w:rsid w:val="0031550C"/>
    <w:rsid w:val="00315960"/>
    <w:rsid w:val="00323C38"/>
    <w:rsid w:val="003339C3"/>
    <w:rsid w:val="003352F0"/>
    <w:rsid w:val="003369A0"/>
    <w:rsid w:val="0034280C"/>
    <w:rsid w:val="00344D39"/>
    <w:rsid w:val="00345E34"/>
    <w:rsid w:val="0034640D"/>
    <w:rsid w:val="00346F61"/>
    <w:rsid w:val="0035166C"/>
    <w:rsid w:val="0035209D"/>
    <w:rsid w:val="00353BC5"/>
    <w:rsid w:val="00354E61"/>
    <w:rsid w:val="003550D8"/>
    <w:rsid w:val="00357D80"/>
    <w:rsid w:val="003618EC"/>
    <w:rsid w:val="00363646"/>
    <w:rsid w:val="00364CC3"/>
    <w:rsid w:val="0036770E"/>
    <w:rsid w:val="00371782"/>
    <w:rsid w:val="003719F1"/>
    <w:rsid w:val="00376719"/>
    <w:rsid w:val="0038015B"/>
    <w:rsid w:val="0038234E"/>
    <w:rsid w:val="00382689"/>
    <w:rsid w:val="00383198"/>
    <w:rsid w:val="00385409"/>
    <w:rsid w:val="0038704F"/>
    <w:rsid w:val="00390518"/>
    <w:rsid w:val="003A0D88"/>
    <w:rsid w:val="003A37DB"/>
    <w:rsid w:val="003A3D77"/>
    <w:rsid w:val="003A500D"/>
    <w:rsid w:val="003B6451"/>
    <w:rsid w:val="003B6830"/>
    <w:rsid w:val="003B6C7B"/>
    <w:rsid w:val="003C2F98"/>
    <w:rsid w:val="003C3B24"/>
    <w:rsid w:val="003C5DEE"/>
    <w:rsid w:val="003C6021"/>
    <w:rsid w:val="003C65C0"/>
    <w:rsid w:val="003C6657"/>
    <w:rsid w:val="003D2170"/>
    <w:rsid w:val="003D3D5D"/>
    <w:rsid w:val="003D7E4D"/>
    <w:rsid w:val="003E5681"/>
    <w:rsid w:val="003E7B67"/>
    <w:rsid w:val="003F014F"/>
    <w:rsid w:val="003F0DBE"/>
    <w:rsid w:val="003F736F"/>
    <w:rsid w:val="004005A5"/>
    <w:rsid w:val="00401A22"/>
    <w:rsid w:val="00402CB1"/>
    <w:rsid w:val="0040452A"/>
    <w:rsid w:val="00404F5C"/>
    <w:rsid w:val="00412CB3"/>
    <w:rsid w:val="00413FFC"/>
    <w:rsid w:val="00434B83"/>
    <w:rsid w:val="00435748"/>
    <w:rsid w:val="00436B5D"/>
    <w:rsid w:val="004374F9"/>
    <w:rsid w:val="00440B61"/>
    <w:rsid w:val="00445F49"/>
    <w:rsid w:val="0045197D"/>
    <w:rsid w:val="00452730"/>
    <w:rsid w:val="004532A2"/>
    <w:rsid w:val="004540C3"/>
    <w:rsid w:val="00455E9A"/>
    <w:rsid w:val="0045612F"/>
    <w:rsid w:val="00456F12"/>
    <w:rsid w:val="00460EDA"/>
    <w:rsid w:val="004631E5"/>
    <w:rsid w:val="00465969"/>
    <w:rsid w:val="00471EFA"/>
    <w:rsid w:val="004739FF"/>
    <w:rsid w:val="00475B80"/>
    <w:rsid w:val="00476F66"/>
    <w:rsid w:val="00477769"/>
    <w:rsid w:val="00483827"/>
    <w:rsid w:val="00485FBE"/>
    <w:rsid w:val="00494402"/>
    <w:rsid w:val="004A14A5"/>
    <w:rsid w:val="004A3955"/>
    <w:rsid w:val="004A5032"/>
    <w:rsid w:val="004A57A2"/>
    <w:rsid w:val="004A7F8E"/>
    <w:rsid w:val="004B7E34"/>
    <w:rsid w:val="004C09D3"/>
    <w:rsid w:val="004C1FE2"/>
    <w:rsid w:val="004C3F46"/>
    <w:rsid w:val="004C4CE0"/>
    <w:rsid w:val="004C78C5"/>
    <w:rsid w:val="004C7F9E"/>
    <w:rsid w:val="004D32F0"/>
    <w:rsid w:val="004D6523"/>
    <w:rsid w:val="004D7C75"/>
    <w:rsid w:val="004E0EEC"/>
    <w:rsid w:val="004E2126"/>
    <w:rsid w:val="004E4B54"/>
    <w:rsid w:val="004E706C"/>
    <w:rsid w:val="004E7B1E"/>
    <w:rsid w:val="004F1776"/>
    <w:rsid w:val="004F4571"/>
    <w:rsid w:val="004F536B"/>
    <w:rsid w:val="005044F4"/>
    <w:rsid w:val="00505AE4"/>
    <w:rsid w:val="005066FA"/>
    <w:rsid w:val="005078AA"/>
    <w:rsid w:val="00510BE3"/>
    <w:rsid w:val="00513A18"/>
    <w:rsid w:val="0052337E"/>
    <w:rsid w:val="005254C3"/>
    <w:rsid w:val="00540DCB"/>
    <w:rsid w:val="00544E30"/>
    <w:rsid w:val="0055352B"/>
    <w:rsid w:val="00554205"/>
    <w:rsid w:val="005623A3"/>
    <w:rsid w:val="00562C93"/>
    <w:rsid w:val="0057608D"/>
    <w:rsid w:val="00577F0B"/>
    <w:rsid w:val="00580327"/>
    <w:rsid w:val="0058174E"/>
    <w:rsid w:val="00581EBA"/>
    <w:rsid w:val="0058560A"/>
    <w:rsid w:val="00592044"/>
    <w:rsid w:val="00593FEC"/>
    <w:rsid w:val="00595FD1"/>
    <w:rsid w:val="005A20D7"/>
    <w:rsid w:val="005A2FF7"/>
    <w:rsid w:val="005B1CF3"/>
    <w:rsid w:val="005B7BCD"/>
    <w:rsid w:val="005C15F6"/>
    <w:rsid w:val="005C4E3C"/>
    <w:rsid w:val="005C5DD4"/>
    <w:rsid w:val="005D355E"/>
    <w:rsid w:val="005D402B"/>
    <w:rsid w:val="005D4613"/>
    <w:rsid w:val="005D7FBC"/>
    <w:rsid w:val="005E0BF5"/>
    <w:rsid w:val="005E313D"/>
    <w:rsid w:val="005E474F"/>
    <w:rsid w:val="005E5549"/>
    <w:rsid w:val="005F0BD5"/>
    <w:rsid w:val="005F2B1B"/>
    <w:rsid w:val="005F4CF9"/>
    <w:rsid w:val="005F6905"/>
    <w:rsid w:val="0060222C"/>
    <w:rsid w:val="006115BA"/>
    <w:rsid w:val="00613C92"/>
    <w:rsid w:val="00621B8D"/>
    <w:rsid w:val="00622954"/>
    <w:rsid w:val="00622FB8"/>
    <w:rsid w:val="00625224"/>
    <w:rsid w:val="00625736"/>
    <w:rsid w:val="006258EA"/>
    <w:rsid w:val="00626237"/>
    <w:rsid w:val="0062762F"/>
    <w:rsid w:val="00634367"/>
    <w:rsid w:val="00634B85"/>
    <w:rsid w:val="00637CB0"/>
    <w:rsid w:val="00637FB7"/>
    <w:rsid w:val="00640AAF"/>
    <w:rsid w:val="006411FE"/>
    <w:rsid w:val="006500AC"/>
    <w:rsid w:val="006508F6"/>
    <w:rsid w:val="0065354B"/>
    <w:rsid w:val="00653F7C"/>
    <w:rsid w:val="00655915"/>
    <w:rsid w:val="00656033"/>
    <w:rsid w:val="00656BBE"/>
    <w:rsid w:val="00661EEE"/>
    <w:rsid w:val="006634FE"/>
    <w:rsid w:val="00663E5F"/>
    <w:rsid w:val="00665260"/>
    <w:rsid w:val="00665BE4"/>
    <w:rsid w:val="00666D11"/>
    <w:rsid w:val="00670834"/>
    <w:rsid w:val="00670C86"/>
    <w:rsid w:val="0067206B"/>
    <w:rsid w:val="0067683C"/>
    <w:rsid w:val="006771C8"/>
    <w:rsid w:val="006865C3"/>
    <w:rsid w:val="006A0D67"/>
    <w:rsid w:val="006B3658"/>
    <w:rsid w:val="006B6E4C"/>
    <w:rsid w:val="006D1FA8"/>
    <w:rsid w:val="006D395B"/>
    <w:rsid w:val="006D4500"/>
    <w:rsid w:val="006E3265"/>
    <w:rsid w:val="006E51AB"/>
    <w:rsid w:val="006F28BB"/>
    <w:rsid w:val="006F3E67"/>
    <w:rsid w:val="006F650C"/>
    <w:rsid w:val="006F7AE1"/>
    <w:rsid w:val="007046C8"/>
    <w:rsid w:val="007069D7"/>
    <w:rsid w:val="00706A25"/>
    <w:rsid w:val="0070753C"/>
    <w:rsid w:val="00707582"/>
    <w:rsid w:val="007113BD"/>
    <w:rsid w:val="00711463"/>
    <w:rsid w:val="00711819"/>
    <w:rsid w:val="007119C1"/>
    <w:rsid w:val="00712D91"/>
    <w:rsid w:val="00713C37"/>
    <w:rsid w:val="00716697"/>
    <w:rsid w:val="00720AF3"/>
    <w:rsid w:val="007228C5"/>
    <w:rsid w:val="00723850"/>
    <w:rsid w:val="00727B07"/>
    <w:rsid w:val="00730ED5"/>
    <w:rsid w:val="00731558"/>
    <w:rsid w:val="00732461"/>
    <w:rsid w:val="007344B0"/>
    <w:rsid w:val="0074101F"/>
    <w:rsid w:val="00743B64"/>
    <w:rsid w:val="00744A27"/>
    <w:rsid w:val="00747F4F"/>
    <w:rsid w:val="00750614"/>
    <w:rsid w:val="007536FA"/>
    <w:rsid w:val="00754A9A"/>
    <w:rsid w:val="00756F46"/>
    <w:rsid w:val="007618CB"/>
    <w:rsid w:val="007653B8"/>
    <w:rsid w:val="0076790F"/>
    <w:rsid w:val="00771865"/>
    <w:rsid w:val="00772094"/>
    <w:rsid w:val="0077375D"/>
    <w:rsid w:val="0077628D"/>
    <w:rsid w:val="00782B95"/>
    <w:rsid w:val="00786E6C"/>
    <w:rsid w:val="00790CD8"/>
    <w:rsid w:val="007A615C"/>
    <w:rsid w:val="007B2A2C"/>
    <w:rsid w:val="007B2A83"/>
    <w:rsid w:val="007B5E13"/>
    <w:rsid w:val="007B7457"/>
    <w:rsid w:val="007C27C9"/>
    <w:rsid w:val="007C29A8"/>
    <w:rsid w:val="007C2CCE"/>
    <w:rsid w:val="007C4DD1"/>
    <w:rsid w:val="007C5E3D"/>
    <w:rsid w:val="007C6F1D"/>
    <w:rsid w:val="007C72A2"/>
    <w:rsid w:val="007C7BC9"/>
    <w:rsid w:val="007D1391"/>
    <w:rsid w:val="007D20CA"/>
    <w:rsid w:val="007D2550"/>
    <w:rsid w:val="007D5513"/>
    <w:rsid w:val="007D59B7"/>
    <w:rsid w:val="007E25C0"/>
    <w:rsid w:val="007E389A"/>
    <w:rsid w:val="007E7F02"/>
    <w:rsid w:val="007F0DAF"/>
    <w:rsid w:val="0080010C"/>
    <w:rsid w:val="008002A9"/>
    <w:rsid w:val="008011C3"/>
    <w:rsid w:val="008121A7"/>
    <w:rsid w:val="00814DD2"/>
    <w:rsid w:val="0081692B"/>
    <w:rsid w:val="00816C61"/>
    <w:rsid w:val="008178A5"/>
    <w:rsid w:val="00817BA6"/>
    <w:rsid w:val="008210C4"/>
    <w:rsid w:val="0082358B"/>
    <w:rsid w:val="00826A02"/>
    <w:rsid w:val="00826A3D"/>
    <w:rsid w:val="00827690"/>
    <w:rsid w:val="00831192"/>
    <w:rsid w:val="008344AF"/>
    <w:rsid w:val="008355E2"/>
    <w:rsid w:val="008358DF"/>
    <w:rsid w:val="008537F0"/>
    <w:rsid w:val="008543DB"/>
    <w:rsid w:val="00854932"/>
    <w:rsid w:val="00854B92"/>
    <w:rsid w:val="00855ADB"/>
    <w:rsid w:val="00857F88"/>
    <w:rsid w:val="00860544"/>
    <w:rsid w:val="00861FAF"/>
    <w:rsid w:val="00871C1B"/>
    <w:rsid w:val="00871E34"/>
    <w:rsid w:val="00872037"/>
    <w:rsid w:val="008737FA"/>
    <w:rsid w:val="00881751"/>
    <w:rsid w:val="008874FA"/>
    <w:rsid w:val="00891EE3"/>
    <w:rsid w:val="00892247"/>
    <w:rsid w:val="00895BBD"/>
    <w:rsid w:val="008A033D"/>
    <w:rsid w:val="008A162E"/>
    <w:rsid w:val="008A2743"/>
    <w:rsid w:val="008B2DB4"/>
    <w:rsid w:val="008B6B4A"/>
    <w:rsid w:val="008C0DF2"/>
    <w:rsid w:val="008C1057"/>
    <w:rsid w:val="008C32D1"/>
    <w:rsid w:val="008C7A77"/>
    <w:rsid w:val="008D07BA"/>
    <w:rsid w:val="008D16C6"/>
    <w:rsid w:val="008D2E57"/>
    <w:rsid w:val="008D77BB"/>
    <w:rsid w:val="008D7F5D"/>
    <w:rsid w:val="008E04E0"/>
    <w:rsid w:val="008E2343"/>
    <w:rsid w:val="008E2856"/>
    <w:rsid w:val="008E3242"/>
    <w:rsid w:val="008E38BA"/>
    <w:rsid w:val="008F2D8F"/>
    <w:rsid w:val="009008B3"/>
    <w:rsid w:val="00901074"/>
    <w:rsid w:val="00907EBC"/>
    <w:rsid w:val="0091086A"/>
    <w:rsid w:val="00913834"/>
    <w:rsid w:val="009139B2"/>
    <w:rsid w:val="00923A46"/>
    <w:rsid w:val="00924105"/>
    <w:rsid w:val="00931CA9"/>
    <w:rsid w:val="00933CF0"/>
    <w:rsid w:val="00943CA6"/>
    <w:rsid w:val="009471E6"/>
    <w:rsid w:val="0094760C"/>
    <w:rsid w:val="00952441"/>
    <w:rsid w:val="00954FCB"/>
    <w:rsid w:val="0097163D"/>
    <w:rsid w:val="00973D86"/>
    <w:rsid w:val="00981A6B"/>
    <w:rsid w:val="00982646"/>
    <w:rsid w:val="009853DC"/>
    <w:rsid w:val="009856ED"/>
    <w:rsid w:val="00985E42"/>
    <w:rsid w:val="009928F9"/>
    <w:rsid w:val="00993985"/>
    <w:rsid w:val="009A2EA6"/>
    <w:rsid w:val="009A4638"/>
    <w:rsid w:val="009A48A0"/>
    <w:rsid w:val="009A5B57"/>
    <w:rsid w:val="009B273C"/>
    <w:rsid w:val="009D688C"/>
    <w:rsid w:val="009D6E27"/>
    <w:rsid w:val="009D7BAA"/>
    <w:rsid w:val="009E291F"/>
    <w:rsid w:val="009E3B9D"/>
    <w:rsid w:val="009E3C53"/>
    <w:rsid w:val="009E4D1F"/>
    <w:rsid w:val="009F060D"/>
    <w:rsid w:val="009F1003"/>
    <w:rsid w:val="009F1638"/>
    <w:rsid w:val="009F2004"/>
    <w:rsid w:val="009F3C7B"/>
    <w:rsid w:val="009F72F7"/>
    <w:rsid w:val="00A00013"/>
    <w:rsid w:val="00A02ED9"/>
    <w:rsid w:val="00A037E6"/>
    <w:rsid w:val="00A058B7"/>
    <w:rsid w:val="00A05DFE"/>
    <w:rsid w:val="00A13BA6"/>
    <w:rsid w:val="00A154E0"/>
    <w:rsid w:val="00A15979"/>
    <w:rsid w:val="00A2040F"/>
    <w:rsid w:val="00A205FC"/>
    <w:rsid w:val="00A20A5C"/>
    <w:rsid w:val="00A21508"/>
    <w:rsid w:val="00A21EAD"/>
    <w:rsid w:val="00A241A0"/>
    <w:rsid w:val="00A24401"/>
    <w:rsid w:val="00A34CBA"/>
    <w:rsid w:val="00A40C1D"/>
    <w:rsid w:val="00A520B2"/>
    <w:rsid w:val="00A616D3"/>
    <w:rsid w:val="00A63548"/>
    <w:rsid w:val="00A64EC4"/>
    <w:rsid w:val="00A654D2"/>
    <w:rsid w:val="00A65795"/>
    <w:rsid w:val="00A737FA"/>
    <w:rsid w:val="00A8016B"/>
    <w:rsid w:val="00A81268"/>
    <w:rsid w:val="00A8320E"/>
    <w:rsid w:val="00A850AA"/>
    <w:rsid w:val="00A87A5C"/>
    <w:rsid w:val="00A91ACC"/>
    <w:rsid w:val="00A91B6E"/>
    <w:rsid w:val="00A95BE2"/>
    <w:rsid w:val="00AA2222"/>
    <w:rsid w:val="00AA3603"/>
    <w:rsid w:val="00AA525B"/>
    <w:rsid w:val="00AB247D"/>
    <w:rsid w:val="00AB5BC0"/>
    <w:rsid w:val="00AB7E57"/>
    <w:rsid w:val="00AC0B6C"/>
    <w:rsid w:val="00AC7366"/>
    <w:rsid w:val="00AD10AA"/>
    <w:rsid w:val="00AD2D65"/>
    <w:rsid w:val="00AD3849"/>
    <w:rsid w:val="00AD6017"/>
    <w:rsid w:val="00AD7F7E"/>
    <w:rsid w:val="00AE2C2B"/>
    <w:rsid w:val="00AE5A59"/>
    <w:rsid w:val="00AF145D"/>
    <w:rsid w:val="00AF4824"/>
    <w:rsid w:val="00AF6512"/>
    <w:rsid w:val="00B00055"/>
    <w:rsid w:val="00B00C83"/>
    <w:rsid w:val="00B03FD7"/>
    <w:rsid w:val="00B062AA"/>
    <w:rsid w:val="00B0717B"/>
    <w:rsid w:val="00B07859"/>
    <w:rsid w:val="00B07E1F"/>
    <w:rsid w:val="00B11192"/>
    <w:rsid w:val="00B112DA"/>
    <w:rsid w:val="00B14B11"/>
    <w:rsid w:val="00B17EE3"/>
    <w:rsid w:val="00B216A0"/>
    <w:rsid w:val="00B25855"/>
    <w:rsid w:val="00B25FE6"/>
    <w:rsid w:val="00B2604B"/>
    <w:rsid w:val="00B269D6"/>
    <w:rsid w:val="00B301FA"/>
    <w:rsid w:val="00B31435"/>
    <w:rsid w:val="00B3264F"/>
    <w:rsid w:val="00B43ABF"/>
    <w:rsid w:val="00B441E4"/>
    <w:rsid w:val="00B44C0D"/>
    <w:rsid w:val="00B51AA9"/>
    <w:rsid w:val="00B53DE3"/>
    <w:rsid w:val="00B61AAA"/>
    <w:rsid w:val="00B61D39"/>
    <w:rsid w:val="00B662DC"/>
    <w:rsid w:val="00B6640B"/>
    <w:rsid w:val="00B76A1E"/>
    <w:rsid w:val="00B8257B"/>
    <w:rsid w:val="00B841BA"/>
    <w:rsid w:val="00B84762"/>
    <w:rsid w:val="00B87B6C"/>
    <w:rsid w:val="00B91348"/>
    <w:rsid w:val="00BA0E62"/>
    <w:rsid w:val="00BA1E0B"/>
    <w:rsid w:val="00BA2294"/>
    <w:rsid w:val="00BA32D2"/>
    <w:rsid w:val="00BA3656"/>
    <w:rsid w:val="00BA508D"/>
    <w:rsid w:val="00BA7ECA"/>
    <w:rsid w:val="00BB1277"/>
    <w:rsid w:val="00BB19A5"/>
    <w:rsid w:val="00BB317E"/>
    <w:rsid w:val="00BB34D7"/>
    <w:rsid w:val="00BC0CB1"/>
    <w:rsid w:val="00BC10F4"/>
    <w:rsid w:val="00BD4AA6"/>
    <w:rsid w:val="00BD639E"/>
    <w:rsid w:val="00BE0A37"/>
    <w:rsid w:val="00BE6C6A"/>
    <w:rsid w:val="00BF25F2"/>
    <w:rsid w:val="00BF4921"/>
    <w:rsid w:val="00BF5591"/>
    <w:rsid w:val="00BF5F0B"/>
    <w:rsid w:val="00C034AA"/>
    <w:rsid w:val="00C070B1"/>
    <w:rsid w:val="00C16E46"/>
    <w:rsid w:val="00C17C4B"/>
    <w:rsid w:val="00C20E97"/>
    <w:rsid w:val="00C21804"/>
    <w:rsid w:val="00C22D1C"/>
    <w:rsid w:val="00C25948"/>
    <w:rsid w:val="00C27D5D"/>
    <w:rsid w:val="00C30B95"/>
    <w:rsid w:val="00C3591F"/>
    <w:rsid w:val="00C3788B"/>
    <w:rsid w:val="00C4040B"/>
    <w:rsid w:val="00C45C56"/>
    <w:rsid w:val="00C463AE"/>
    <w:rsid w:val="00C50CA2"/>
    <w:rsid w:val="00C50DD7"/>
    <w:rsid w:val="00C5449B"/>
    <w:rsid w:val="00C632F6"/>
    <w:rsid w:val="00C634B4"/>
    <w:rsid w:val="00C71330"/>
    <w:rsid w:val="00C733CA"/>
    <w:rsid w:val="00C73BC1"/>
    <w:rsid w:val="00C73FFF"/>
    <w:rsid w:val="00C77397"/>
    <w:rsid w:val="00C828AF"/>
    <w:rsid w:val="00C829BF"/>
    <w:rsid w:val="00C83934"/>
    <w:rsid w:val="00C83D36"/>
    <w:rsid w:val="00C844F5"/>
    <w:rsid w:val="00C84CC5"/>
    <w:rsid w:val="00C931DF"/>
    <w:rsid w:val="00C944B3"/>
    <w:rsid w:val="00C94E4B"/>
    <w:rsid w:val="00CA0062"/>
    <w:rsid w:val="00CA194C"/>
    <w:rsid w:val="00CA1DF8"/>
    <w:rsid w:val="00CA3DF8"/>
    <w:rsid w:val="00CA4581"/>
    <w:rsid w:val="00CA7A21"/>
    <w:rsid w:val="00CC2E1E"/>
    <w:rsid w:val="00CC3893"/>
    <w:rsid w:val="00CC5B3B"/>
    <w:rsid w:val="00CC7149"/>
    <w:rsid w:val="00CD11D6"/>
    <w:rsid w:val="00CD1964"/>
    <w:rsid w:val="00CD3EEE"/>
    <w:rsid w:val="00CD53C4"/>
    <w:rsid w:val="00CD7D89"/>
    <w:rsid w:val="00CE7146"/>
    <w:rsid w:val="00CE79E3"/>
    <w:rsid w:val="00CF4B6D"/>
    <w:rsid w:val="00CF4C8A"/>
    <w:rsid w:val="00D012C0"/>
    <w:rsid w:val="00D018B9"/>
    <w:rsid w:val="00D02E6F"/>
    <w:rsid w:val="00D03E4D"/>
    <w:rsid w:val="00D0522D"/>
    <w:rsid w:val="00D0635D"/>
    <w:rsid w:val="00D14EA7"/>
    <w:rsid w:val="00D16811"/>
    <w:rsid w:val="00D17204"/>
    <w:rsid w:val="00D213B8"/>
    <w:rsid w:val="00D213D4"/>
    <w:rsid w:val="00D26129"/>
    <w:rsid w:val="00D26C0C"/>
    <w:rsid w:val="00D301DF"/>
    <w:rsid w:val="00D31557"/>
    <w:rsid w:val="00D3252E"/>
    <w:rsid w:val="00D339FB"/>
    <w:rsid w:val="00D36020"/>
    <w:rsid w:val="00D47B5D"/>
    <w:rsid w:val="00D51430"/>
    <w:rsid w:val="00D51937"/>
    <w:rsid w:val="00D5474F"/>
    <w:rsid w:val="00D60244"/>
    <w:rsid w:val="00D60686"/>
    <w:rsid w:val="00D656E8"/>
    <w:rsid w:val="00D66AEC"/>
    <w:rsid w:val="00D679FB"/>
    <w:rsid w:val="00D724BB"/>
    <w:rsid w:val="00D74677"/>
    <w:rsid w:val="00D7676E"/>
    <w:rsid w:val="00D76D8D"/>
    <w:rsid w:val="00D77A03"/>
    <w:rsid w:val="00D91826"/>
    <w:rsid w:val="00D93407"/>
    <w:rsid w:val="00D96A76"/>
    <w:rsid w:val="00D96C9C"/>
    <w:rsid w:val="00DA3FD2"/>
    <w:rsid w:val="00DA4E04"/>
    <w:rsid w:val="00DA6D58"/>
    <w:rsid w:val="00DB63E6"/>
    <w:rsid w:val="00DC1345"/>
    <w:rsid w:val="00DC150C"/>
    <w:rsid w:val="00DC40C1"/>
    <w:rsid w:val="00DC4A9F"/>
    <w:rsid w:val="00DC61AA"/>
    <w:rsid w:val="00DD107D"/>
    <w:rsid w:val="00DE0105"/>
    <w:rsid w:val="00DE35CD"/>
    <w:rsid w:val="00DE5052"/>
    <w:rsid w:val="00DE568E"/>
    <w:rsid w:val="00DE6B62"/>
    <w:rsid w:val="00DE7951"/>
    <w:rsid w:val="00DF1252"/>
    <w:rsid w:val="00DF73D5"/>
    <w:rsid w:val="00E007FE"/>
    <w:rsid w:val="00E043EE"/>
    <w:rsid w:val="00E070F6"/>
    <w:rsid w:val="00E07441"/>
    <w:rsid w:val="00E07AEB"/>
    <w:rsid w:val="00E12A12"/>
    <w:rsid w:val="00E15DBF"/>
    <w:rsid w:val="00E17527"/>
    <w:rsid w:val="00E20D16"/>
    <w:rsid w:val="00E259DB"/>
    <w:rsid w:val="00E30564"/>
    <w:rsid w:val="00E37CDF"/>
    <w:rsid w:val="00E4060F"/>
    <w:rsid w:val="00E41E57"/>
    <w:rsid w:val="00E433AD"/>
    <w:rsid w:val="00E43CF5"/>
    <w:rsid w:val="00E4585B"/>
    <w:rsid w:val="00E469EC"/>
    <w:rsid w:val="00E5014A"/>
    <w:rsid w:val="00E51E0A"/>
    <w:rsid w:val="00E527DA"/>
    <w:rsid w:val="00E553E6"/>
    <w:rsid w:val="00E562E3"/>
    <w:rsid w:val="00E60679"/>
    <w:rsid w:val="00E658F1"/>
    <w:rsid w:val="00E65B54"/>
    <w:rsid w:val="00E668B2"/>
    <w:rsid w:val="00E67FEA"/>
    <w:rsid w:val="00E70508"/>
    <w:rsid w:val="00E70AB0"/>
    <w:rsid w:val="00E72E14"/>
    <w:rsid w:val="00E773CA"/>
    <w:rsid w:val="00E805F2"/>
    <w:rsid w:val="00E81CDF"/>
    <w:rsid w:val="00E91B09"/>
    <w:rsid w:val="00E9246E"/>
    <w:rsid w:val="00E93533"/>
    <w:rsid w:val="00EA0489"/>
    <w:rsid w:val="00EA2A6A"/>
    <w:rsid w:val="00EA4E2F"/>
    <w:rsid w:val="00EB09B2"/>
    <w:rsid w:val="00EB5185"/>
    <w:rsid w:val="00EB560A"/>
    <w:rsid w:val="00EC5081"/>
    <w:rsid w:val="00EC74A6"/>
    <w:rsid w:val="00ED2846"/>
    <w:rsid w:val="00ED42E7"/>
    <w:rsid w:val="00ED5336"/>
    <w:rsid w:val="00EE1F9A"/>
    <w:rsid w:val="00EE45FB"/>
    <w:rsid w:val="00EE5EE3"/>
    <w:rsid w:val="00EE6F23"/>
    <w:rsid w:val="00EE7D74"/>
    <w:rsid w:val="00EF3673"/>
    <w:rsid w:val="00EF51E2"/>
    <w:rsid w:val="00EF7335"/>
    <w:rsid w:val="00F00153"/>
    <w:rsid w:val="00F01998"/>
    <w:rsid w:val="00F0701E"/>
    <w:rsid w:val="00F10FA4"/>
    <w:rsid w:val="00F130F0"/>
    <w:rsid w:val="00F14AEE"/>
    <w:rsid w:val="00F14C61"/>
    <w:rsid w:val="00F24920"/>
    <w:rsid w:val="00F258CE"/>
    <w:rsid w:val="00F305D7"/>
    <w:rsid w:val="00F332A7"/>
    <w:rsid w:val="00F37562"/>
    <w:rsid w:val="00F4280F"/>
    <w:rsid w:val="00F43E02"/>
    <w:rsid w:val="00F51307"/>
    <w:rsid w:val="00F51E00"/>
    <w:rsid w:val="00F53054"/>
    <w:rsid w:val="00F56828"/>
    <w:rsid w:val="00F572FD"/>
    <w:rsid w:val="00F62B5E"/>
    <w:rsid w:val="00F62BC6"/>
    <w:rsid w:val="00F6418A"/>
    <w:rsid w:val="00F721E3"/>
    <w:rsid w:val="00F72740"/>
    <w:rsid w:val="00F730FC"/>
    <w:rsid w:val="00F7527B"/>
    <w:rsid w:val="00F76272"/>
    <w:rsid w:val="00F82818"/>
    <w:rsid w:val="00F82EA6"/>
    <w:rsid w:val="00F838AD"/>
    <w:rsid w:val="00F83A28"/>
    <w:rsid w:val="00F84172"/>
    <w:rsid w:val="00F84537"/>
    <w:rsid w:val="00F849E9"/>
    <w:rsid w:val="00F87308"/>
    <w:rsid w:val="00F8734B"/>
    <w:rsid w:val="00F8743D"/>
    <w:rsid w:val="00F91C33"/>
    <w:rsid w:val="00F93D43"/>
    <w:rsid w:val="00F9431A"/>
    <w:rsid w:val="00F96D22"/>
    <w:rsid w:val="00FA0424"/>
    <w:rsid w:val="00FA0B51"/>
    <w:rsid w:val="00FA1752"/>
    <w:rsid w:val="00FA30F5"/>
    <w:rsid w:val="00FB0E88"/>
    <w:rsid w:val="00FB2F38"/>
    <w:rsid w:val="00FC3F19"/>
    <w:rsid w:val="00FC6FC9"/>
    <w:rsid w:val="00FC7CB0"/>
    <w:rsid w:val="00FD2437"/>
    <w:rsid w:val="00FD3CA7"/>
    <w:rsid w:val="00FE2010"/>
    <w:rsid w:val="00FE2471"/>
    <w:rsid w:val="00FE4C63"/>
    <w:rsid w:val="00FE6E87"/>
    <w:rsid w:val="00FE7556"/>
    <w:rsid w:val="00FF2845"/>
    <w:rsid w:val="00FF3A24"/>
    <w:rsid w:val="00FF4F78"/>
    <w:rsid w:val="00FF5E7A"/>
    <w:rsid w:val="00FF6DEC"/>
    <w:rsid w:val="013A49B9"/>
    <w:rsid w:val="0189539C"/>
    <w:rsid w:val="01FF26EC"/>
    <w:rsid w:val="023B6D94"/>
    <w:rsid w:val="03621BBB"/>
    <w:rsid w:val="03F35C42"/>
    <w:rsid w:val="03FD3C56"/>
    <w:rsid w:val="041441F0"/>
    <w:rsid w:val="04D253F8"/>
    <w:rsid w:val="055958EF"/>
    <w:rsid w:val="05A9301E"/>
    <w:rsid w:val="062C0CC7"/>
    <w:rsid w:val="06CB6EE5"/>
    <w:rsid w:val="0739551B"/>
    <w:rsid w:val="075A636F"/>
    <w:rsid w:val="07C46EAE"/>
    <w:rsid w:val="085417B6"/>
    <w:rsid w:val="089D29B0"/>
    <w:rsid w:val="08C52D6F"/>
    <w:rsid w:val="09AD7059"/>
    <w:rsid w:val="09E51B42"/>
    <w:rsid w:val="0AC64692"/>
    <w:rsid w:val="0B17198E"/>
    <w:rsid w:val="0B243B52"/>
    <w:rsid w:val="0BAB7DE0"/>
    <w:rsid w:val="0BB716C8"/>
    <w:rsid w:val="0BE42B95"/>
    <w:rsid w:val="0CBB1B07"/>
    <w:rsid w:val="0D7167C4"/>
    <w:rsid w:val="0DA46170"/>
    <w:rsid w:val="0DAF4501"/>
    <w:rsid w:val="0E0F3151"/>
    <w:rsid w:val="0ED10EA7"/>
    <w:rsid w:val="0EFB2A84"/>
    <w:rsid w:val="0F1C3CFB"/>
    <w:rsid w:val="0F4B0D42"/>
    <w:rsid w:val="0FC309F9"/>
    <w:rsid w:val="105477D0"/>
    <w:rsid w:val="105A7962"/>
    <w:rsid w:val="10A96720"/>
    <w:rsid w:val="11AA2F36"/>
    <w:rsid w:val="11BC6E89"/>
    <w:rsid w:val="12645BA7"/>
    <w:rsid w:val="134770B1"/>
    <w:rsid w:val="13553B67"/>
    <w:rsid w:val="13AC5634"/>
    <w:rsid w:val="13D96662"/>
    <w:rsid w:val="14080F37"/>
    <w:rsid w:val="14255404"/>
    <w:rsid w:val="151F3080"/>
    <w:rsid w:val="154614B9"/>
    <w:rsid w:val="156129C6"/>
    <w:rsid w:val="160B06ED"/>
    <w:rsid w:val="161E75A3"/>
    <w:rsid w:val="16360882"/>
    <w:rsid w:val="16801F7B"/>
    <w:rsid w:val="16950FB2"/>
    <w:rsid w:val="16AB3DC7"/>
    <w:rsid w:val="17267E6A"/>
    <w:rsid w:val="17435570"/>
    <w:rsid w:val="18E83469"/>
    <w:rsid w:val="19396F4D"/>
    <w:rsid w:val="19C8453D"/>
    <w:rsid w:val="19EE7BE9"/>
    <w:rsid w:val="1B093427"/>
    <w:rsid w:val="1B1558D8"/>
    <w:rsid w:val="1B7A7FF7"/>
    <w:rsid w:val="1B7E5F04"/>
    <w:rsid w:val="1C070F84"/>
    <w:rsid w:val="1C9346F0"/>
    <w:rsid w:val="1CC659C3"/>
    <w:rsid w:val="1CEE0AEF"/>
    <w:rsid w:val="1D47643D"/>
    <w:rsid w:val="1D53776B"/>
    <w:rsid w:val="1D7A0CF2"/>
    <w:rsid w:val="1DA8463D"/>
    <w:rsid w:val="1DD06606"/>
    <w:rsid w:val="1DFE0FAE"/>
    <w:rsid w:val="1E5A233A"/>
    <w:rsid w:val="1E6502C8"/>
    <w:rsid w:val="1EB11C1C"/>
    <w:rsid w:val="1ED379EF"/>
    <w:rsid w:val="1EFA47BC"/>
    <w:rsid w:val="1EFF098E"/>
    <w:rsid w:val="1FDF1459"/>
    <w:rsid w:val="20176124"/>
    <w:rsid w:val="20990884"/>
    <w:rsid w:val="21541D98"/>
    <w:rsid w:val="217A06C4"/>
    <w:rsid w:val="21D5332C"/>
    <w:rsid w:val="21EC2DE7"/>
    <w:rsid w:val="226B4005"/>
    <w:rsid w:val="227C3EE0"/>
    <w:rsid w:val="22C93897"/>
    <w:rsid w:val="22DF73CD"/>
    <w:rsid w:val="24011253"/>
    <w:rsid w:val="24546210"/>
    <w:rsid w:val="24AF0FFD"/>
    <w:rsid w:val="251E5CBE"/>
    <w:rsid w:val="254B14CF"/>
    <w:rsid w:val="257B4048"/>
    <w:rsid w:val="25E43EC9"/>
    <w:rsid w:val="26847C40"/>
    <w:rsid w:val="27156F2D"/>
    <w:rsid w:val="27481D26"/>
    <w:rsid w:val="27D46818"/>
    <w:rsid w:val="28827667"/>
    <w:rsid w:val="28A03957"/>
    <w:rsid w:val="295E4DA7"/>
    <w:rsid w:val="299E2EA4"/>
    <w:rsid w:val="29BD5B86"/>
    <w:rsid w:val="2A213BE9"/>
    <w:rsid w:val="2A3809C7"/>
    <w:rsid w:val="2A7C0F10"/>
    <w:rsid w:val="2AE133F8"/>
    <w:rsid w:val="2B591800"/>
    <w:rsid w:val="2B9B5117"/>
    <w:rsid w:val="2BA26EA5"/>
    <w:rsid w:val="2C7314D2"/>
    <w:rsid w:val="2C7402BB"/>
    <w:rsid w:val="2D71729C"/>
    <w:rsid w:val="2DA55A88"/>
    <w:rsid w:val="2E1961F2"/>
    <w:rsid w:val="2F243334"/>
    <w:rsid w:val="2FD047D6"/>
    <w:rsid w:val="317B4B45"/>
    <w:rsid w:val="32844B16"/>
    <w:rsid w:val="32900459"/>
    <w:rsid w:val="3358185F"/>
    <w:rsid w:val="335A13B5"/>
    <w:rsid w:val="336B4FE8"/>
    <w:rsid w:val="33B570A3"/>
    <w:rsid w:val="33B7056A"/>
    <w:rsid w:val="33B91854"/>
    <w:rsid w:val="33F15ACE"/>
    <w:rsid w:val="34034A85"/>
    <w:rsid w:val="343D31C0"/>
    <w:rsid w:val="35577297"/>
    <w:rsid w:val="35DB46F8"/>
    <w:rsid w:val="365612FD"/>
    <w:rsid w:val="36572A26"/>
    <w:rsid w:val="36C6047D"/>
    <w:rsid w:val="36FE5962"/>
    <w:rsid w:val="372B0FD5"/>
    <w:rsid w:val="37CC59A9"/>
    <w:rsid w:val="38847F04"/>
    <w:rsid w:val="3894625F"/>
    <w:rsid w:val="392C5C5B"/>
    <w:rsid w:val="395D678F"/>
    <w:rsid w:val="395F2C48"/>
    <w:rsid w:val="39694600"/>
    <w:rsid w:val="3A4205A6"/>
    <w:rsid w:val="3A8E5E3F"/>
    <w:rsid w:val="3B4113CD"/>
    <w:rsid w:val="3B4B7FD0"/>
    <w:rsid w:val="3B5963B7"/>
    <w:rsid w:val="3B5C5026"/>
    <w:rsid w:val="3C032ED7"/>
    <w:rsid w:val="3C9C289C"/>
    <w:rsid w:val="3D3F6233"/>
    <w:rsid w:val="3D606133"/>
    <w:rsid w:val="3E3A0FF9"/>
    <w:rsid w:val="3E405880"/>
    <w:rsid w:val="3EB26AE9"/>
    <w:rsid w:val="3EDE27D7"/>
    <w:rsid w:val="403803F9"/>
    <w:rsid w:val="40CA4EFD"/>
    <w:rsid w:val="40DB0BC8"/>
    <w:rsid w:val="4102318B"/>
    <w:rsid w:val="41891B15"/>
    <w:rsid w:val="41F701F7"/>
    <w:rsid w:val="435C6B8E"/>
    <w:rsid w:val="43770B04"/>
    <w:rsid w:val="43810E7B"/>
    <w:rsid w:val="44050ACD"/>
    <w:rsid w:val="441C499D"/>
    <w:rsid w:val="441F6C84"/>
    <w:rsid w:val="445C316F"/>
    <w:rsid w:val="44672E55"/>
    <w:rsid w:val="449150DB"/>
    <w:rsid w:val="44D42B55"/>
    <w:rsid w:val="44D74DCE"/>
    <w:rsid w:val="457154B0"/>
    <w:rsid w:val="457B6EE9"/>
    <w:rsid w:val="459F6B89"/>
    <w:rsid w:val="4604196F"/>
    <w:rsid w:val="46091E91"/>
    <w:rsid w:val="462922FF"/>
    <w:rsid w:val="46690829"/>
    <w:rsid w:val="46FE0DE4"/>
    <w:rsid w:val="475E634C"/>
    <w:rsid w:val="477A6A85"/>
    <w:rsid w:val="47A01390"/>
    <w:rsid w:val="47EE65FF"/>
    <w:rsid w:val="48716663"/>
    <w:rsid w:val="48D62088"/>
    <w:rsid w:val="48F47E92"/>
    <w:rsid w:val="491E65CD"/>
    <w:rsid w:val="49274678"/>
    <w:rsid w:val="494D30CB"/>
    <w:rsid w:val="49B70FCA"/>
    <w:rsid w:val="4AB162B1"/>
    <w:rsid w:val="4AC42881"/>
    <w:rsid w:val="4B212779"/>
    <w:rsid w:val="4B8C1330"/>
    <w:rsid w:val="4BEA470F"/>
    <w:rsid w:val="4C5440D8"/>
    <w:rsid w:val="4CE93504"/>
    <w:rsid w:val="4D0F1C07"/>
    <w:rsid w:val="4E566916"/>
    <w:rsid w:val="4F041BFF"/>
    <w:rsid w:val="4F427AEA"/>
    <w:rsid w:val="4F5167AE"/>
    <w:rsid w:val="50C050C1"/>
    <w:rsid w:val="514505BC"/>
    <w:rsid w:val="52434BFA"/>
    <w:rsid w:val="525E2E78"/>
    <w:rsid w:val="52C45EE7"/>
    <w:rsid w:val="533459CE"/>
    <w:rsid w:val="53D149C0"/>
    <w:rsid w:val="54715A31"/>
    <w:rsid w:val="55084EE9"/>
    <w:rsid w:val="550C0341"/>
    <w:rsid w:val="555D4C4E"/>
    <w:rsid w:val="557F1A6B"/>
    <w:rsid w:val="5597277B"/>
    <w:rsid w:val="56024D5D"/>
    <w:rsid w:val="562E399D"/>
    <w:rsid w:val="56507A49"/>
    <w:rsid w:val="56C72FD1"/>
    <w:rsid w:val="56E86882"/>
    <w:rsid w:val="56FD3C7D"/>
    <w:rsid w:val="57513DF6"/>
    <w:rsid w:val="57B97A6B"/>
    <w:rsid w:val="58633B93"/>
    <w:rsid w:val="58745683"/>
    <w:rsid w:val="58797CCD"/>
    <w:rsid w:val="58B303D9"/>
    <w:rsid w:val="58CA06F8"/>
    <w:rsid w:val="58FA7D3B"/>
    <w:rsid w:val="590E60BA"/>
    <w:rsid w:val="5AA50FA7"/>
    <w:rsid w:val="5AAA4909"/>
    <w:rsid w:val="5AB55661"/>
    <w:rsid w:val="5ACD1B7C"/>
    <w:rsid w:val="5AEC26F3"/>
    <w:rsid w:val="5B01367D"/>
    <w:rsid w:val="5B24752C"/>
    <w:rsid w:val="5B4F7DC8"/>
    <w:rsid w:val="5B632F11"/>
    <w:rsid w:val="5B895E2A"/>
    <w:rsid w:val="5BDA01D0"/>
    <w:rsid w:val="5C746AD0"/>
    <w:rsid w:val="5D96475C"/>
    <w:rsid w:val="5E4D51ED"/>
    <w:rsid w:val="5E917D51"/>
    <w:rsid w:val="5F8F7F04"/>
    <w:rsid w:val="5FD90091"/>
    <w:rsid w:val="5FF24E31"/>
    <w:rsid w:val="60470A9C"/>
    <w:rsid w:val="61010266"/>
    <w:rsid w:val="613D137B"/>
    <w:rsid w:val="614D0C35"/>
    <w:rsid w:val="62024A86"/>
    <w:rsid w:val="6264757B"/>
    <w:rsid w:val="62D566EF"/>
    <w:rsid w:val="63284D3B"/>
    <w:rsid w:val="63CA247F"/>
    <w:rsid w:val="63DE09B7"/>
    <w:rsid w:val="63E5411C"/>
    <w:rsid w:val="64DA7F84"/>
    <w:rsid w:val="64DF4F88"/>
    <w:rsid w:val="64E85A05"/>
    <w:rsid w:val="64EF0E07"/>
    <w:rsid w:val="65647673"/>
    <w:rsid w:val="65B65064"/>
    <w:rsid w:val="65D07218"/>
    <w:rsid w:val="65DB7F63"/>
    <w:rsid w:val="66210E9F"/>
    <w:rsid w:val="66566845"/>
    <w:rsid w:val="6680550B"/>
    <w:rsid w:val="66B92A88"/>
    <w:rsid w:val="66FA5909"/>
    <w:rsid w:val="66FE412B"/>
    <w:rsid w:val="6711296C"/>
    <w:rsid w:val="67387A63"/>
    <w:rsid w:val="67587F43"/>
    <w:rsid w:val="678D07F2"/>
    <w:rsid w:val="68C90073"/>
    <w:rsid w:val="69087CCA"/>
    <w:rsid w:val="69382A2C"/>
    <w:rsid w:val="699343C5"/>
    <w:rsid w:val="69C931FE"/>
    <w:rsid w:val="69CF5A78"/>
    <w:rsid w:val="69F952CF"/>
    <w:rsid w:val="6A1A1009"/>
    <w:rsid w:val="6A325439"/>
    <w:rsid w:val="6A50306B"/>
    <w:rsid w:val="6AF01018"/>
    <w:rsid w:val="6B8872BE"/>
    <w:rsid w:val="6BB52845"/>
    <w:rsid w:val="6C172E65"/>
    <w:rsid w:val="6C747F47"/>
    <w:rsid w:val="6CFE4B0A"/>
    <w:rsid w:val="6D721A6F"/>
    <w:rsid w:val="6DA3281C"/>
    <w:rsid w:val="6E195EAD"/>
    <w:rsid w:val="6E280696"/>
    <w:rsid w:val="6E572537"/>
    <w:rsid w:val="70920909"/>
    <w:rsid w:val="716517AA"/>
    <w:rsid w:val="719D69F4"/>
    <w:rsid w:val="71AE65B0"/>
    <w:rsid w:val="721C2DC7"/>
    <w:rsid w:val="728E13FC"/>
    <w:rsid w:val="72F862BF"/>
    <w:rsid w:val="732E4910"/>
    <w:rsid w:val="73897AA0"/>
    <w:rsid w:val="73F44B29"/>
    <w:rsid w:val="74D230D5"/>
    <w:rsid w:val="74DB14EF"/>
    <w:rsid w:val="750F2868"/>
    <w:rsid w:val="75761E16"/>
    <w:rsid w:val="75D47BBA"/>
    <w:rsid w:val="75DF5CD1"/>
    <w:rsid w:val="76CE1CE3"/>
    <w:rsid w:val="76D87C08"/>
    <w:rsid w:val="76E503CF"/>
    <w:rsid w:val="779C5268"/>
    <w:rsid w:val="77A57924"/>
    <w:rsid w:val="77D4643D"/>
    <w:rsid w:val="77FE6913"/>
    <w:rsid w:val="785A5B4D"/>
    <w:rsid w:val="78B76840"/>
    <w:rsid w:val="792A6815"/>
    <w:rsid w:val="798E5A03"/>
    <w:rsid w:val="79A10BE1"/>
    <w:rsid w:val="7A01345B"/>
    <w:rsid w:val="7AFC2853"/>
    <w:rsid w:val="7B4028D7"/>
    <w:rsid w:val="7B8605B0"/>
    <w:rsid w:val="7BC613F9"/>
    <w:rsid w:val="7C5875DF"/>
    <w:rsid w:val="7C5C2F98"/>
    <w:rsid w:val="7CA469A2"/>
    <w:rsid w:val="7CEF71E8"/>
    <w:rsid w:val="7D067E9D"/>
    <w:rsid w:val="7D495521"/>
    <w:rsid w:val="7E096657"/>
    <w:rsid w:val="7E2E7821"/>
    <w:rsid w:val="7EB06A5E"/>
    <w:rsid w:val="7F086891"/>
    <w:rsid w:val="7F761695"/>
    <w:rsid w:val="7FB57644"/>
    <w:rsid w:val="7FC82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6"/>
    <w:qFormat/>
    <w:uiPriority w:val="0"/>
    <w:pPr>
      <w:keepNext/>
      <w:keepLines/>
      <w:spacing w:before="120" w:after="120"/>
      <w:outlineLvl w:val="3"/>
    </w:pPr>
    <w:rPr>
      <w:rFonts w:ascii="Arial" w:hAnsi="Arial" w:eastAsia="黑体"/>
      <w:b/>
      <w:sz w:val="28"/>
      <w:szCs w:val="20"/>
    </w:rPr>
  </w:style>
  <w:style w:type="paragraph" w:styleId="7">
    <w:name w:val="heading 5"/>
    <w:basedOn w:val="1"/>
    <w:next w:val="1"/>
    <w:qFormat/>
    <w:uiPriority w:val="0"/>
    <w:pPr>
      <w:keepNext/>
      <w:keepLines/>
      <w:tabs>
        <w:tab w:val="left" w:pos="1008"/>
      </w:tabs>
      <w:spacing w:before="280" w:after="290" w:line="372" w:lineRule="auto"/>
      <w:ind w:left="1008" w:hanging="1008"/>
      <w:outlineLvl w:val="4"/>
    </w:pPr>
    <w:rPr>
      <w:b/>
      <w:bCs/>
      <w:sz w:val="28"/>
      <w:szCs w:val="28"/>
    </w:rPr>
  </w:style>
  <w:style w:type="paragraph" w:styleId="8">
    <w:name w:val="heading 6"/>
    <w:basedOn w:val="1"/>
    <w:next w:val="1"/>
    <w:qFormat/>
    <w:uiPriority w:val="0"/>
    <w:pPr>
      <w:keepNext/>
      <w:keepLines/>
      <w:tabs>
        <w:tab w:val="left" w:pos="1152"/>
      </w:tabs>
      <w:spacing w:before="240" w:after="64" w:line="317" w:lineRule="auto"/>
      <w:ind w:left="1152" w:hanging="1152"/>
      <w:outlineLvl w:val="5"/>
    </w:pPr>
    <w:rPr>
      <w:rFonts w:ascii="Arial" w:hAnsi="Arial" w:eastAsia="黑体"/>
      <w:b/>
      <w:bCs/>
      <w:sz w:val="24"/>
    </w:rPr>
  </w:style>
  <w:style w:type="paragraph" w:styleId="9">
    <w:name w:val="heading 7"/>
    <w:basedOn w:val="1"/>
    <w:next w:val="1"/>
    <w:qFormat/>
    <w:uiPriority w:val="0"/>
    <w:pPr>
      <w:keepNext/>
      <w:keepLines/>
      <w:tabs>
        <w:tab w:val="left" w:pos="1296"/>
      </w:tabs>
      <w:spacing w:before="240" w:after="64" w:line="317" w:lineRule="auto"/>
      <w:ind w:left="1296" w:hanging="1296"/>
      <w:outlineLvl w:val="6"/>
    </w:pPr>
    <w:rPr>
      <w:b/>
      <w:bCs/>
      <w:sz w:val="24"/>
    </w:rPr>
  </w:style>
  <w:style w:type="paragraph" w:styleId="10">
    <w:name w:val="heading 8"/>
    <w:basedOn w:val="1"/>
    <w:next w:val="1"/>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1"/>
    <w:qFormat/>
    <w:uiPriority w:val="0"/>
    <w:pPr>
      <w:keepNext/>
      <w:keepLines/>
      <w:tabs>
        <w:tab w:val="left" w:pos="1584"/>
      </w:tabs>
      <w:spacing w:before="240" w:after="64" w:line="317" w:lineRule="auto"/>
      <w:ind w:left="1584" w:hanging="1584"/>
      <w:outlineLvl w:val="8"/>
    </w:pPr>
    <w:rPr>
      <w:rFonts w:ascii="Arial" w:hAnsi="Arial" w:eastAsia="黑体"/>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2">
    <w:name w:val="List Number 2"/>
    <w:basedOn w:val="1"/>
    <w:qFormat/>
    <w:uiPriority w:val="0"/>
    <w:pPr>
      <w:tabs>
        <w:tab w:val="left" w:pos="1440"/>
      </w:tabs>
      <w:spacing w:line="360" w:lineRule="auto"/>
      <w:ind w:left="1440" w:hanging="1440"/>
    </w:pPr>
    <w:rPr>
      <w:sz w:val="24"/>
    </w:rPr>
  </w:style>
  <w:style w:type="paragraph" w:styleId="13">
    <w:name w:val="List Number"/>
    <w:basedOn w:val="1"/>
    <w:qFormat/>
    <w:uiPriority w:val="0"/>
    <w:pPr>
      <w:tabs>
        <w:tab w:val="left" w:pos="2952"/>
      </w:tabs>
      <w:ind w:left="2952" w:hanging="432"/>
    </w:pPr>
  </w:style>
  <w:style w:type="paragraph" w:styleId="14">
    <w:name w:val="Document Map"/>
    <w:basedOn w:val="1"/>
    <w:qFormat/>
    <w:uiPriority w:val="0"/>
    <w:pPr>
      <w:shd w:val="clear" w:color="auto" w:fill="000080"/>
    </w:pPr>
  </w:style>
  <w:style w:type="paragraph" w:styleId="15">
    <w:name w:val="annotation text"/>
    <w:basedOn w:val="1"/>
    <w:qFormat/>
    <w:uiPriority w:val="0"/>
    <w:pPr>
      <w:jc w:val="left"/>
    </w:pPr>
    <w:rPr>
      <w:szCs w:val="20"/>
    </w:rPr>
  </w:style>
  <w:style w:type="paragraph" w:styleId="16">
    <w:name w:val="Salutation"/>
    <w:basedOn w:val="1"/>
    <w:next w:val="1"/>
    <w:qFormat/>
    <w:uiPriority w:val="0"/>
    <w:rPr>
      <w:rFonts w:ascii="仿宋_GB2312" w:eastAsia="仿宋_GB2312"/>
      <w:sz w:val="28"/>
      <w:szCs w:val="20"/>
    </w:rPr>
  </w:style>
  <w:style w:type="paragraph" w:styleId="17">
    <w:name w:val="Body Text 3"/>
    <w:basedOn w:val="1"/>
    <w:qFormat/>
    <w:uiPriority w:val="0"/>
    <w:pPr>
      <w:spacing w:after="120"/>
    </w:pPr>
    <w:rPr>
      <w:sz w:val="16"/>
      <w:szCs w:val="16"/>
    </w:rPr>
  </w:style>
  <w:style w:type="paragraph" w:styleId="18">
    <w:name w:val="Body Text"/>
    <w:basedOn w:val="1"/>
    <w:next w:val="19"/>
    <w:qFormat/>
    <w:uiPriority w:val="0"/>
    <w:pPr>
      <w:jc w:val="center"/>
    </w:pPr>
    <w:rPr>
      <w:rFonts w:ascii="方正大黑简体" w:eastAsia="方正大黑简体"/>
      <w:kern w:val="44"/>
      <w:position w:val="6"/>
      <w:sz w:val="30"/>
      <w:szCs w:val="20"/>
    </w:rPr>
  </w:style>
  <w:style w:type="paragraph" w:styleId="19">
    <w:name w:val="Body Text 2"/>
    <w:basedOn w:val="1"/>
    <w:next w:val="1"/>
    <w:qFormat/>
    <w:uiPriority w:val="0"/>
    <w:pPr>
      <w:jc w:val="center"/>
    </w:pPr>
    <w:rPr>
      <w:b/>
      <w:bCs/>
      <w:sz w:val="72"/>
      <w:szCs w:val="20"/>
    </w:rPr>
  </w:style>
  <w:style w:type="paragraph" w:styleId="20">
    <w:name w:val="Body Text Indent"/>
    <w:basedOn w:val="1"/>
    <w:qFormat/>
    <w:uiPriority w:val="0"/>
    <w:pPr>
      <w:spacing w:after="120"/>
      <w:ind w:left="420" w:leftChars="200"/>
    </w:pPr>
  </w:style>
  <w:style w:type="paragraph" w:styleId="21">
    <w:name w:val="toc 3"/>
    <w:basedOn w:val="1"/>
    <w:next w:val="1"/>
    <w:qFormat/>
    <w:uiPriority w:val="0"/>
    <w:pPr>
      <w:ind w:left="840" w:leftChars="400"/>
    </w:pPr>
  </w:style>
  <w:style w:type="paragraph" w:styleId="22">
    <w:name w:val="Plain Text"/>
    <w:basedOn w:val="1"/>
    <w:link w:val="54"/>
    <w:qFormat/>
    <w:uiPriority w:val="0"/>
    <w:rPr>
      <w:rFonts w:ascii="宋体" w:hAnsi="Courier New"/>
      <w:szCs w:val="21"/>
    </w:rPr>
  </w:style>
  <w:style w:type="paragraph" w:styleId="23">
    <w:name w:val="index 3"/>
    <w:basedOn w:val="1"/>
    <w:next w:val="1"/>
    <w:qFormat/>
    <w:uiPriority w:val="0"/>
    <w:pPr>
      <w:ind w:left="840"/>
    </w:pPr>
    <w:rPr>
      <w:szCs w:val="20"/>
    </w:rPr>
  </w:style>
  <w:style w:type="paragraph" w:styleId="24">
    <w:name w:val="Date"/>
    <w:basedOn w:val="1"/>
    <w:next w:val="1"/>
    <w:qFormat/>
    <w:uiPriority w:val="0"/>
    <w:pPr>
      <w:ind w:left="100" w:leftChars="2500"/>
    </w:pPr>
    <w:rPr>
      <w:sz w:val="28"/>
      <w:szCs w:val="20"/>
    </w:rPr>
  </w:style>
  <w:style w:type="paragraph" w:styleId="25">
    <w:name w:val="Body Text Indent 2"/>
    <w:basedOn w:val="1"/>
    <w:qFormat/>
    <w:uiPriority w:val="0"/>
    <w:pPr>
      <w:spacing w:line="400" w:lineRule="exact"/>
      <w:ind w:firstLine="480"/>
    </w:pPr>
    <w:rPr>
      <w:rFonts w:ascii="宋体" w:hAnsi="宋体"/>
      <w:sz w:val="24"/>
    </w:rPr>
  </w:style>
  <w:style w:type="paragraph" w:styleId="26">
    <w:name w:val="Balloon Text"/>
    <w:basedOn w:val="1"/>
    <w:qFormat/>
    <w:uiPriority w:val="0"/>
    <w:rPr>
      <w:sz w:val="18"/>
      <w:szCs w:val="18"/>
    </w:rPr>
  </w:style>
  <w:style w:type="paragraph" w:styleId="27">
    <w:name w:val="footer"/>
    <w:basedOn w:val="1"/>
    <w:link w:val="55"/>
    <w:qFormat/>
    <w:uiPriority w:val="99"/>
    <w:pPr>
      <w:tabs>
        <w:tab w:val="center" w:pos="4153"/>
        <w:tab w:val="right" w:pos="8306"/>
      </w:tabs>
      <w:snapToGrid w:val="0"/>
      <w:jc w:val="left"/>
    </w:pPr>
    <w:rPr>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Signature"/>
    <w:basedOn w:val="1"/>
    <w:qFormat/>
    <w:uiPriority w:val="0"/>
    <w:pPr>
      <w:adjustRightInd w:val="0"/>
      <w:spacing w:after="600" w:line="312" w:lineRule="atLeast"/>
      <w:jc w:val="center"/>
      <w:textAlignment w:val="baseline"/>
    </w:pPr>
    <w:rPr>
      <w:rFonts w:eastAsia="仿宋_GB2312"/>
      <w:kern w:val="0"/>
      <w:sz w:val="24"/>
      <w:szCs w:val="20"/>
    </w:rPr>
  </w:style>
  <w:style w:type="paragraph" w:styleId="30">
    <w:name w:val="toc 1"/>
    <w:basedOn w:val="1"/>
    <w:next w:val="1"/>
    <w:qFormat/>
    <w:uiPriority w:val="0"/>
  </w:style>
  <w:style w:type="paragraph" w:styleId="31">
    <w:name w:val="index heading"/>
    <w:basedOn w:val="1"/>
    <w:next w:val="32"/>
    <w:qFormat/>
    <w:uiPriority w:val="0"/>
    <w:rPr>
      <w:szCs w:val="20"/>
    </w:rPr>
  </w:style>
  <w:style w:type="paragraph" w:styleId="32">
    <w:name w:val="index 1"/>
    <w:basedOn w:val="1"/>
    <w:next w:val="1"/>
    <w:qFormat/>
    <w:uiPriority w:val="0"/>
  </w:style>
  <w:style w:type="paragraph" w:styleId="33">
    <w:name w:val="footnote text"/>
    <w:basedOn w:val="1"/>
    <w:qFormat/>
    <w:uiPriority w:val="0"/>
    <w:pPr>
      <w:snapToGrid w:val="0"/>
      <w:jc w:val="left"/>
    </w:pPr>
    <w:rPr>
      <w:sz w:val="18"/>
      <w:szCs w:val="18"/>
    </w:rPr>
  </w:style>
  <w:style w:type="paragraph" w:styleId="34">
    <w:name w:val="Body Text Indent 3"/>
    <w:basedOn w:val="1"/>
    <w:qFormat/>
    <w:uiPriority w:val="0"/>
    <w:pPr>
      <w:spacing w:before="120" w:after="120" w:line="264" w:lineRule="auto"/>
      <w:ind w:left="480"/>
    </w:pPr>
    <w:rPr>
      <w:b/>
      <w:bCs/>
      <w:sz w:val="24"/>
      <w:szCs w:val="20"/>
    </w:rPr>
  </w:style>
  <w:style w:type="paragraph" w:styleId="35">
    <w:name w:val="toc 2"/>
    <w:basedOn w:val="1"/>
    <w:next w:val="1"/>
    <w:qFormat/>
    <w:uiPriority w:val="0"/>
    <w:pPr>
      <w:ind w:left="420" w:leftChars="200"/>
    </w:pPr>
  </w:style>
  <w:style w:type="paragraph" w:styleId="3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39">
    <w:name w:val="annotation subject"/>
    <w:basedOn w:val="15"/>
    <w:next w:val="15"/>
    <w:qFormat/>
    <w:uiPriority w:val="0"/>
    <w:rPr>
      <w:b/>
      <w:bCs/>
      <w:szCs w:val="24"/>
    </w:rPr>
  </w:style>
  <w:style w:type="paragraph" w:styleId="40">
    <w:name w:val="Body Text First Indent"/>
    <w:basedOn w:val="18"/>
    <w:qFormat/>
    <w:uiPriority w:val="0"/>
    <w:pPr>
      <w:spacing w:after="120"/>
      <w:ind w:firstLine="420" w:firstLineChars="100"/>
      <w:jc w:val="both"/>
    </w:pPr>
    <w:rPr>
      <w:rFonts w:ascii="Times New Roman" w:eastAsia="宋体"/>
      <w:kern w:val="2"/>
      <w:position w:val="0"/>
      <w:sz w:val="21"/>
      <w:szCs w:val="24"/>
    </w:rPr>
  </w:style>
  <w:style w:type="paragraph" w:styleId="41">
    <w:name w:val="Body Text First Indent 2"/>
    <w:basedOn w:val="20"/>
    <w:qFormat/>
    <w:uiPriority w:val="0"/>
    <w:pPr>
      <w:ind w:firstLine="420" w:firstLineChars="200"/>
    </w:p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qFormat/>
    <w:uiPriority w:val="0"/>
  </w:style>
  <w:style w:type="character" w:styleId="47">
    <w:name w:val="FollowedHyperlink"/>
    <w:qFormat/>
    <w:uiPriority w:val="0"/>
    <w:rPr>
      <w:color w:val="800080"/>
      <w:u w:val="single"/>
    </w:rPr>
  </w:style>
  <w:style w:type="character" w:styleId="48">
    <w:name w:val="Emphasis"/>
    <w:qFormat/>
    <w:uiPriority w:val="0"/>
    <w:rPr>
      <w:color w:val="CC0000"/>
      <w:sz w:val="24"/>
      <w:szCs w:val="24"/>
    </w:rPr>
  </w:style>
  <w:style w:type="character" w:styleId="49">
    <w:name w:val="line number"/>
    <w:qFormat/>
    <w:uiPriority w:val="0"/>
  </w:style>
  <w:style w:type="character" w:styleId="50">
    <w:name w:val="Hyperlink"/>
    <w:qFormat/>
    <w:uiPriority w:val="0"/>
    <w:rPr>
      <w:color w:val="0000FF"/>
      <w:u w:val="single"/>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character" w:customStyle="1" w:styleId="53">
    <w:name w:val="标题 1 字符"/>
    <w:link w:val="3"/>
    <w:qFormat/>
    <w:uiPriority w:val="0"/>
    <w:rPr>
      <w:b/>
      <w:bCs/>
      <w:kern w:val="44"/>
      <w:sz w:val="44"/>
      <w:szCs w:val="44"/>
    </w:rPr>
  </w:style>
  <w:style w:type="character" w:customStyle="1" w:styleId="54">
    <w:name w:val="纯文本 字符"/>
    <w:link w:val="22"/>
    <w:qFormat/>
    <w:uiPriority w:val="0"/>
    <w:rPr>
      <w:rFonts w:ascii="宋体" w:hAnsi="Courier New" w:eastAsia="宋体"/>
      <w:kern w:val="2"/>
      <w:sz w:val="21"/>
      <w:szCs w:val="21"/>
      <w:lang w:val="en-US" w:eastAsia="zh-CN" w:bidi="ar-SA"/>
    </w:rPr>
  </w:style>
  <w:style w:type="character" w:customStyle="1" w:styleId="55">
    <w:name w:val="页脚 字符"/>
    <w:link w:val="27"/>
    <w:qFormat/>
    <w:uiPriority w:val="99"/>
    <w:rPr>
      <w:kern w:val="2"/>
      <w:sz w:val="18"/>
      <w:szCs w:val="18"/>
    </w:rPr>
  </w:style>
  <w:style w:type="character" w:customStyle="1" w:styleId="56">
    <w:name w:val="华宇段落1 Char Char Char"/>
    <w:qFormat/>
    <w:uiPriority w:val="0"/>
    <w:rPr>
      <w:rFonts w:eastAsia="宋体"/>
      <w:bCs/>
      <w:kern w:val="2"/>
      <w:sz w:val="24"/>
      <w:szCs w:val="24"/>
      <w:lang w:val="en-US" w:eastAsia="zh-CN" w:bidi="ar-SA"/>
    </w:rPr>
  </w:style>
  <w:style w:type="character" w:customStyle="1" w:styleId="57">
    <w:name w:val="小四 段落 宋体 Char Char Char Char1"/>
    <w:qFormat/>
    <w:uiPriority w:val="0"/>
    <w:rPr>
      <w:rFonts w:eastAsia="宋体"/>
      <w:kern w:val="2"/>
      <w:sz w:val="24"/>
      <w:szCs w:val="24"/>
      <w:lang w:val="en-US" w:eastAsia="zh-CN" w:bidi="ar-SA"/>
    </w:rPr>
  </w:style>
  <w:style w:type="character" w:customStyle="1" w:styleId="58">
    <w:name w:val="标题 3 Char Char"/>
    <w:qFormat/>
    <w:uiPriority w:val="0"/>
    <w:rPr>
      <w:rFonts w:eastAsia="仿宋_GB2312"/>
      <w:b/>
      <w:bCs/>
      <w:kern w:val="2"/>
      <w:sz w:val="28"/>
      <w:szCs w:val="32"/>
      <w:lang w:val="en-US" w:eastAsia="zh-CN" w:bidi="ar-SA"/>
    </w:rPr>
  </w:style>
  <w:style w:type="character" w:customStyle="1" w:styleId="59">
    <w:name w:val="样式 宋体 小四"/>
    <w:qFormat/>
    <w:uiPriority w:val="0"/>
    <w:rPr>
      <w:rFonts w:ascii="宋体" w:hAnsi="宋体"/>
      <w:sz w:val="24"/>
    </w:rPr>
  </w:style>
  <w:style w:type="character" w:customStyle="1" w:styleId="60">
    <w:name w:val="小四 段落 宋体 Char1"/>
    <w:qFormat/>
    <w:uiPriority w:val="0"/>
    <w:rPr>
      <w:rFonts w:eastAsia="宋体"/>
      <w:kern w:val="2"/>
      <w:sz w:val="24"/>
      <w:szCs w:val="24"/>
      <w:lang w:val="en-US" w:eastAsia="zh-CN" w:bidi="ar-SA"/>
    </w:rPr>
  </w:style>
  <w:style w:type="character" w:customStyle="1" w:styleId="61">
    <w:name w:val="subtitle1"/>
    <w:qFormat/>
    <w:uiPriority w:val="0"/>
    <w:rPr>
      <w:rFonts w:hint="default" w:ascii="Georgia" w:hAnsi="Georgia"/>
      <w:b/>
      <w:bCs/>
      <w:color w:val="666666"/>
      <w:sz w:val="18"/>
      <w:szCs w:val="18"/>
    </w:rPr>
  </w:style>
  <w:style w:type="character" w:customStyle="1" w:styleId="62">
    <w:name w:val="小四 段落 宋体 Char Char Char Char Char"/>
    <w:link w:val="63"/>
    <w:qFormat/>
    <w:uiPriority w:val="0"/>
    <w:rPr>
      <w:rFonts w:eastAsia="宋体"/>
      <w:kern w:val="2"/>
      <w:sz w:val="24"/>
      <w:szCs w:val="24"/>
      <w:lang w:val="en-US" w:eastAsia="zh-CN" w:bidi="ar-SA"/>
    </w:rPr>
  </w:style>
  <w:style w:type="paragraph" w:customStyle="1" w:styleId="63">
    <w:name w:val="小四 段落 宋体 Char Char"/>
    <w:basedOn w:val="1"/>
    <w:link w:val="62"/>
    <w:qFormat/>
    <w:uiPriority w:val="0"/>
    <w:pPr>
      <w:spacing w:line="360" w:lineRule="auto"/>
      <w:ind w:firstLine="480" w:firstLineChars="200"/>
    </w:pPr>
    <w:rPr>
      <w:sz w:val="24"/>
    </w:rPr>
  </w:style>
  <w:style w:type="character" w:customStyle="1" w:styleId="64">
    <w:name w:val="content_lineheight1"/>
    <w:qFormat/>
    <w:uiPriority w:val="0"/>
  </w:style>
  <w:style w:type="character" w:customStyle="1" w:styleId="65">
    <w:name w:val="textcontents"/>
    <w:qFormat/>
    <w:uiPriority w:val="0"/>
  </w:style>
  <w:style w:type="character" w:customStyle="1" w:styleId="66">
    <w:name w:val="2nd level Char"/>
    <w:qFormat/>
    <w:uiPriority w:val="0"/>
    <w:rPr>
      <w:rFonts w:ascii="Arial" w:hAnsi="Arial" w:eastAsia="黑体"/>
      <w:b/>
      <w:bCs/>
      <w:kern w:val="2"/>
      <w:sz w:val="32"/>
      <w:szCs w:val="32"/>
      <w:lang w:val="en-US" w:eastAsia="zh-CN" w:bidi="ar-SA"/>
    </w:rPr>
  </w:style>
  <w:style w:type="character" w:customStyle="1" w:styleId="67">
    <w:name w:val="style131"/>
    <w:qFormat/>
    <w:uiPriority w:val="0"/>
    <w:rPr>
      <w:rFonts w:cs="Times New Roman"/>
      <w:sz w:val="18"/>
      <w:szCs w:val="18"/>
    </w:rPr>
  </w:style>
  <w:style w:type="character" w:customStyle="1" w:styleId="68">
    <w:name w:val="特点 Char1"/>
    <w:qFormat/>
    <w:uiPriority w:val="0"/>
    <w:rPr>
      <w:rFonts w:eastAsia="宋体"/>
      <w:kern w:val="2"/>
      <w:sz w:val="21"/>
      <w:lang w:val="en-US" w:eastAsia="zh-CN" w:bidi="ar-SA"/>
    </w:rPr>
  </w:style>
  <w:style w:type="character" w:customStyle="1" w:styleId="69">
    <w:name w:val="Title1 Char"/>
    <w:qFormat/>
    <w:uiPriority w:val="0"/>
    <w:rPr>
      <w:rFonts w:eastAsia="宋体"/>
      <w:b/>
      <w:bCs/>
      <w:kern w:val="44"/>
      <w:sz w:val="44"/>
      <w:szCs w:val="44"/>
      <w:lang w:val="en-US" w:eastAsia="zh-CN" w:bidi="ar-SA"/>
    </w:rPr>
  </w:style>
  <w:style w:type="character" w:customStyle="1" w:styleId="70">
    <w:name w:val="p121"/>
    <w:qFormat/>
    <w:uiPriority w:val="0"/>
    <w:rPr>
      <w:rFonts w:hint="default" w:ascii="_x000B__x000C_" w:hAnsi="_x000B__x000C_"/>
      <w:sz w:val="24"/>
      <w:szCs w:val="24"/>
      <w:u w:val="none"/>
    </w:rPr>
  </w:style>
  <w:style w:type="character" w:customStyle="1" w:styleId="71">
    <w:name w:val="标准文本 Char Char"/>
    <w:qFormat/>
    <w:uiPriority w:val="0"/>
    <w:rPr>
      <w:rFonts w:eastAsia="宋体" w:cs="宋体"/>
      <w:kern w:val="2"/>
      <w:sz w:val="24"/>
      <w:szCs w:val="24"/>
      <w:lang w:val="en-US" w:eastAsia="zh-CN" w:bidi="ar-SA"/>
    </w:rPr>
  </w:style>
  <w:style w:type="character" w:customStyle="1" w:styleId="72">
    <w:name w:val="正文 + 宋体 Char"/>
    <w:qFormat/>
    <w:uiPriority w:val="0"/>
    <w:rPr>
      <w:rFonts w:eastAsia="宋体"/>
      <w:kern w:val="2"/>
      <w:sz w:val="21"/>
      <w:szCs w:val="24"/>
      <w:lang w:val="en-US" w:eastAsia="zh-CN" w:bidi="ar-SA"/>
    </w:rPr>
  </w:style>
  <w:style w:type="character" w:customStyle="1" w:styleId="73">
    <w:name w:val="标准小四 Char Char"/>
    <w:qFormat/>
    <w:uiPriority w:val="0"/>
    <w:rPr>
      <w:rFonts w:ascii="Arial" w:hAnsi="Arial" w:eastAsia="宋体"/>
      <w:kern w:val="2"/>
      <w:sz w:val="24"/>
      <w:szCs w:val="21"/>
      <w:lang w:val="en-US" w:eastAsia="zh-CN" w:bidi="ar-SA"/>
    </w:rPr>
  </w:style>
  <w:style w:type="character" w:customStyle="1" w:styleId="74">
    <w:name w:val="小四 段落 宋体 Char Char Char1"/>
    <w:qFormat/>
    <w:uiPriority w:val="0"/>
    <w:rPr>
      <w:rFonts w:ascii="宋体" w:hAnsi="宋体" w:eastAsia="宋体"/>
      <w:kern w:val="2"/>
      <w:sz w:val="24"/>
      <w:szCs w:val="24"/>
      <w:lang w:val="en-US" w:eastAsia="zh-CN" w:bidi="ar-SA"/>
    </w:rPr>
  </w:style>
  <w:style w:type="character" w:customStyle="1" w:styleId="75">
    <w:name w:val="标题 3 Char1"/>
    <w:qFormat/>
    <w:uiPriority w:val="0"/>
    <w:rPr>
      <w:rFonts w:eastAsia="宋体"/>
      <w:b/>
      <w:bCs/>
      <w:kern w:val="2"/>
      <w:sz w:val="32"/>
      <w:szCs w:val="32"/>
      <w:lang w:val="en-US" w:eastAsia="zh-CN" w:bidi="ar-SA"/>
    </w:rPr>
  </w:style>
  <w:style w:type="character" w:customStyle="1" w:styleId="76">
    <w:name w:val="3zw"/>
    <w:qFormat/>
    <w:uiPriority w:val="0"/>
  </w:style>
  <w:style w:type="character" w:customStyle="1" w:styleId="77">
    <w:name w:val="标题1"/>
    <w:qFormat/>
    <w:uiPriority w:val="0"/>
    <w:rPr>
      <w:rFonts w:ascii="Tahoma" w:hAnsi="Tahoma"/>
      <w:b/>
      <w:szCs w:val="21"/>
    </w:rPr>
  </w:style>
  <w:style w:type="character" w:customStyle="1" w:styleId="7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79">
    <w:name w:val="normalfont1"/>
    <w:qFormat/>
    <w:uiPriority w:val="0"/>
    <w:rPr>
      <w:rFonts w:hint="default" w:ascii="ˎ̥" w:hAnsi="ˎ̥"/>
      <w:sz w:val="18"/>
      <w:szCs w:val="18"/>
      <w:u w:val="none"/>
    </w:rPr>
  </w:style>
  <w:style w:type="character" w:customStyle="1" w:styleId="80">
    <w:name w:val="ih151"/>
    <w:qFormat/>
    <w:uiPriority w:val="0"/>
    <w:rPr>
      <w:color w:val="666666"/>
      <w:sz w:val="18"/>
      <w:szCs w:val="18"/>
      <w:u w:val="none"/>
    </w:rPr>
  </w:style>
  <w:style w:type="paragraph" w:customStyle="1" w:styleId="81">
    <w:name w:val="正文 首行缩进:  2 字符 Char"/>
    <w:basedOn w:val="1"/>
    <w:qFormat/>
    <w:uiPriority w:val="0"/>
    <w:pPr>
      <w:spacing w:line="360" w:lineRule="auto"/>
      <w:ind w:firstLine="480"/>
    </w:pPr>
    <w:rPr>
      <w:rFonts w:cs="宋体"/>
      <w:sz w:val="24"/>
      <w:szCs w:val="20"/>
    </w:rPr>
  </w:style>
  <w:style w:type="paragraph" w:customStyle="1" w:styleId="82">
    <w:name w:val="公文标题 2"/>
    <w:basedOn w:val="1"/>
    <w:next w:val="83"/>
    <w:qFormat/>
    <w:uiPriority w:val="0"/>
    <w:pPr>
      <w:outlineLvl w:val="1"/>
    </w:pPr>
    <w:rPr>
      <w:rFonts w:ascii="仿宋_GB2312" w:hAnsi="宋体" w:eastAsia="仿宋_GB2312"/>
      <w:kern w:val="28"/>
      <w:sz w:val="28"/>
    </w:rPr>
  </w:style>
  <w:style w:type="paragraph" w:customStyle="1" w:styleId="83">
    <w:name w:val="公文正文"/>
    <w:basedOn w:val="20"/>
    <w:qFormat/>
    <w:uiPriority w:val="0"/>
    <w:pPr>
      <w:spacing w:after="0"/>
      <w:ind w:left="0" w:leftChars="0" w:firstLine="200" w:firstLineChars="200"/>
    </w:pPr>
    <w:rPr>
      <w:rFonts w:ascii="仿宋_GB2312" w:hAnsi="宋体" w:eastAsia="仿宋_GB2312"/>
      <w:kern w:val="28"/>
      <w:sz w:val="28"/>
    </w:rPr>
  </w:style>
  <w:style w:type="paragraph" w:customStyle="1" w:styleId="84">
    <w:name w:val="flType"/>
    <w:basedOn w:val="85"/>
    <w:qFormat/>
    <w:uiPriority w:val="0"/>
    <w:pPr>
      <w:spacing w:after="284"/>
    </w:pPr>
    <w:rPr>
      <w:rFonts w:eastAsia="宋体"/>
      <w:b w:val="0"/>
    </w:rPr>
  </w:style>
  <w:style w:type="paragraph" w:customStyle="1" w:styleId="85">
    <w:name w:val="flName"/>
    <w:basedOn w:val="86"/>
    <w:qFormat/>
    <w:uiPriority w:val="0"/>
    <w:pPr>
      <w:spacing w:before="0" w:line="113" w:lineRule="atLeast"/>
    </w:pPr>
  </w:style>
  <w:style w:type="paragraph" w:customStyle="1" w:styleId="86">
    <w:name w:val="flNote"/>
    <w:basedOn w:val="1"/>
    <w:qFormat/>
    <w:uiPriority w:val="0"/>
    <w:pPr>
      <w:adjustRightInd w:val="0"/>
      <w:spacing w:before="567" w:line="360" w:lineRule="atLeast"/>
      <w:jc w:val="center"/>
      <w:textAlignment w:val="baseline"/>
    </w:pPr>
    <w:rPr>
      <w:rFonts w:eastAsia="黑体"/>
      <w:b/>
      <w:kern w:val="0"/>
      <w:sz w:val="24"/>
      <w:szCs w:val="20"/>
    </w:rPr>
  </w:style>
  <w:style w:type="paragraph" w:customStyle="1" w:styleId="87">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kern w:val="0"/>
      <w:szCs w:val="21"/>
    </w:rPr>
  </w:style>
  <w:style w:type="paragraph" w:customStyle="1" w:styleId="88">
    <w:name w:val="p0"/>
    <w:basedOn w:val="1"/>
    <w:qFormat/>
    <w:uiPriority w:val="0"/>
    <w:pPr>
      <w:widowControl/>
    </w:pPr>
    <w:rPr>
      <w:kern w:val="0"/>
      <w:szCs w:val="21"/>
    </w:rPr>
  </w:style>
  <w:style w:type="paragraph" w:customStyle="1" w:styleId="89">
    <w:name w:val="表格内文字"/>
    <w:basedOn w:val="1"/>
    <w:qFormat/>
    <w:uiPriority w:val="0"/>
    <w:pPr>
      <w:spacing w:line="300" w:lineRule="atLeast"/>
    </w:pPr>
    <w:rPr>
      <w:sz w:val="18"/>
    </w:rPr>
  </w:style>
  <w:style w:type="paragraph" w:customStyle="1" w:styleId="90">
    <w:name w:val="正文表标题"/>
    <w:next w:val="91"/>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9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2">
    <w:name w:val="标题 4宋体"/>
    <w:basedOn w:val="5"/>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93">
    <w:name w:val="样式4 Char"/>
    <w:basedOn w:val="1"/>
    <w:qFormat/>
    <w:uiPriority w:val="0"/>
    <w:pPr>
      <w:widowControl/>
      <w:spacing w:line="360" w:lineRule="auto"/>
      <w:ind w:firstLine="480"/>
      <w:jc w:val="left"/>
    </w:pPr>
    <w:rPr>
      <w:rFonts w:cs="宋体"/>
      <w:color w:val="000000"/>
      <w:kern w:val="0"/>
      <w:sz w:val="24"/>
    </w:rPr>
  </w:style>
  <w:style w:type="paragraph" w:customStyle="1" w:styleId="94">
    <w:name w:val="项目符号，二级"/>
    <w:basedOn w:val="87"/>
    <w:next w:val="87"/>
    <w:qFormat/>
    <w:uiPriority w:val="0"/>
    <w:pPr>
      <w:numPr>
        <w:ilvl w:val="0"/>
        <w:numId w:val="1"/>
      </w:numPr>
      <w:tabs>
        <w:tab w:val="left" w:pos="1211"/>
        <w:tab w:val="left" w:pos="1337"/>
      </w:tabs>
      <w:ind w:left="1337" w:right="-27" w:firstLine="480"/>
    </w:pPr>
    <w:rPr>
      <w:bCs w:val="0"/>
      <w:color w:val="000000"/>
      <w:sz w:val="24"/>
      <w:szCs w:val="24"/>
    </w:rPr>
  </w:style>
  <w:style w:type="paragraph" w:customStyle="1" w:styleId="95">
    <w:name w:val="缺省文本"/>
    <w:basedOn w:val="1"/>
    <w:qFormat/>
    <w:uiPriority w:val="0"/>
    <w:pPr>
      <w:autoSpaceDE w:val="0"/>
      <w:autoSpaceDN w:val="0"/>
      <w:adjustRightInd w:val="0"/>
      <w:spacing w:before="20" w:after="20" w:line="400" w:lineRule="exact"/>
      <w:ind w:firstLine="504"/>
      <w:jc w:val="left"/>
    </w:pPr>
    <w:rPr>
      <w:kern w:val="0"/>
      <w:sz w:val="24"/>
      <w:szCs w:val="20"/>
    </w:rPr>
  </w:style>
  <w:style w:type="paragraph" w:customStyle="1" w:styleId="96">
    <w:name w:val="content_lineheight"/>
    <w:basedOn w:val="1"/>
    <w:qFormat/>
    <w:uiPriority w:val="0"/>
    <w:pPr>
      <w:widowControl/>
      <w:spacing w:before="100" w:beforeAutospacing="1" w:after="100" w:afterAutospacing="1"/>
      <w:jc w:val="left"/>
    </w:pPr>
    <w:rPr>
      <w:rFonts w:ascii="宋体" w:hAnsi="宋体"/>
      <w:kern w:val="0"/>
      <w:sz w:val="24"/>
    </w:rPr>
  </w:style>
  <w:style w:type="paragraph" w:customStyle="1" w:styleId="97">
    <w:name w:val="retrait3"/>
    <w:basedOn w:val="1"/>
    <w:qFormat/>
    <w:uiPriority w:val="0"/>
    <w:pPr>
      <w:widowControl/>
      <w:spacing w:before="20" w:after="20"/>
      <w:ind w:left="851"/>
      <w:jc w:val="left"/>
    </w:pPr>
    <w:rPr>
      <w:rFonts w:ascii="Arial" w:hAnsi="Arial"/>
      <w:kern w:val="0"/>
      <w:sz w:val="24"/>
      <w:szCs w:val="20"/>
      <w:lang w:val="en-GB"/>
    </w:rPr>
  </w:style>
  <w:style w:type="paragraph" w:customStyle="1" w:styleId="98">
    <w:name w:val="正文2"/>
    <w:basedOn w:val="1"/>
    <w:qFormat/>
    <w:uiPriority w:val="0"/>
    <w:pPr>
      <w:spacing w:before="156" w:line="360" w:lineRule="auto"/>
      <w:ind w:firstLine="510" w:firstLineChars="200"/>
    </w:pPr>
    <w:rPr>
      <w:sz w:val="24"/>
      <w:szCs w:val="20"/>
    </w:rPr>
  </w:style>
  <w:style w:type="paragraph" w:customStyle="1" w:styleId="99">
    <w:name w:val="7"/>
    <w:basedOn w:val="1"/>
    <w:next w:val="37"/>
    <w:qFormat/>
    <w:uiPriority w:val="0"/>
    <w:pPr>
      <w:widowControl/>
      <w:spacing w:before="100" w:beforeAutospacing="1" w:after="100" w:afterAutospacing="1"/>
      <w:jc w:val="left"/>
    </w:pPr>
    <w:rPr>
      <w:rFonts w:ascii="宋体" w:hAnsi="宋体"/>
      <w:kern w:val="0"/>
      <w:sz w:val="24"/>
      <w:szCs w:val="20"/>
    </w:rPr>
  </w:style>
  <w:style w:type="paragraph" w:customStyle="1" w:styleId="100">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01">
    <w:name w:val="正文lzq"/>
    <w:basedOn w:val="1"/>
    <w:qFormat/>
    <w:uiPriority w:val="0"/>
    <w:pPr>
      <w:adjustRightInd w:val="0"/>
      <w:spacing w:line="360" w:lineRule="auto"/>
      <w:ind w:firstLine="480"/>
      <w:textAlignment w:val="baseline"/>
    </w:pPr>
    <w:rPr>
      <w:kern w:val="0"/>
      <w:sz w:val="24"/>
      <w:szCs w:val="20"/>
    </w:rPr>
  </w:style>
  <w:style w:type="paragraph" w:customStyle="1" w:styleId="102">
    <w:name w:val="Char Char Char Char Char Char Char"/>
    <w:basedOn w:val="1"/>
    <w:qFormat/>
    <w:uiPriority w:val="0"/>
    <w:pPr>
      <w:jc w:val="left"/>
    </w:pPr>
    <w:rPr>
      <w:rFonts w:ascii="Tahoma" w:hAnsi="Tahoma"/>
      <w:sz w:val="24"/>
      <w:szCs w:val="20"/>
    </w:rPr>
  </w:style>
  <w:style w:type="paragraph" w:customStyle="1" w:styleId="103">
    <w:name w:val="样式1"/>
    <w:basedOn w:val="1"/>
    <w:qFormat/>
    <w:uiPriority w:val="0"/>
    <w:pPr>
      <w:spacing w:line="300" w:lineRule="auto"/>
      <w:ind w:firstLine="480" w:firstLineChars="200"/>
    </w:pPr>
    <w:rPr>
      <w:sz w:val="24"/>
    </w:rPr>
  </w:style>
  <w:style w:type="paragraph" w:customStyle="1" w:styleId="104">
    <w:name w:val="默认段落字体 Para Char Char Char Char Char Char Char"/>
    <w:basedOn w:val="1"/>
    <w:qFormat/>
    <w:uiPriority w:val="0"/>
    <w:rPr>
      <w:rFonts w:ascii="Tahoma" w:hAnsi="Tahoma"/>
      <w:sz w:val="24"/>
      <w:szCs w:val="20"/>
    </w:rPr>
  </w:style>
  <w:style w:type="paragraph" w:customStyle="1" w:styleId="105">
    <w:name w:val="章标题"/>
    <w:next w:val="91"/>
    <w:qFormat/>
    <w:uiPriority w:val="0"/>
    <w:pPr>
      <w:spacing w:before="156" w:beforeLines="50" w:after="156" w:afterLines="50"/>
      <w:jc w:val="both"/>
      <w:outlineLvl w:val="1"/>
    </w:pPr>
    <w:rPr>
      <w:rFonts w:ascii="Times New Roman" w:hAnsi="Times New Roman" w:eastAsia="黑体" w:cs="Times New Roman"/>
      <w:sz w:val="21"/>
      <w:lang w:val="en-US" w:eastAsia="zh-CN" w:bidi="ar-SA"/>
    </w:rPr>
  </w:style>
  <w:style w:type="paragraph" w:customStyle="1" w:styleId="106">
    <w:name w:val="表格内容"/>
    <w:basedOn w:val="1"/>
    <w:qFormat/>
    <w:uiPriority w:val="0"/>
    <w:pPr>
      <w:widowControl/>
      <w:autoSpaceDE w:val="0"/>
      <w:autoSpaceDN w:val="0"/>
      <w:adjustRightInd w:val="0"/>
      <w:spacing w:before="60" w:line="300" w:lineRule="auto"/>
      <w:jc w:val="center"/>
      <w:textAlignment w:val="bottom"/>
    </w:pPr>
    <w:rPr>
      <w:kern w:val="0"/>
      <w:szCs w:val="20"/>
    </w:rPr>
  </w:style>
  <w:style w:type="paragraph" w:customStyle="1" w:styleId="107">
    <w:name w:val="标准文本"/>
    <w:basedOn w:val="1"/>
    <w:qFormat/>
    <w:uiPriority w:val="0"/>
    <w:pPr>
      <w:spacing w:line="360" w:lineRule="auto"/>
      <w:ind w:firstLine="480" w:firstLineChars="200"/>
    </w:pPr>
    <w:rPr>
      <w:rFonts w:cs="宋体"/>
      <w:sz w:val="24"/>
    </w:rPr>
  </w:style>
  <w:style w:type="paragraph" w:customStyle="1" w:styleId="1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09">
    <w:name w:val="文档正文"/>
    <w:basedOn w:val="1"/>
    <w:qFormat/>
    <w:uiPriority w:val="0"/>
    <w:pPr>
      <w:spacing w:line="360" w:lineRule="auto"/>
    </w:pPr>
    <w:rPr>
      <w:rFonts w:ascii="宋体" w:hAnsi="宋体"/>
      <w:b/>
      <w:bCs/>
    </w:rPr>
  </w:style>
  <w:style w:type="paragraph" w:customStyle="1" w:styleId="110">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szCs w:val="20"/>
    </w:rPr>
  </w:style>
  <w:style w:type="paragraph" w:customStyle="1" w:styleId="111">
    <w:name w:val="样式 标题 2第一章 标题 2Heading 2 HiddenHeading 2 CCBSheading 2H2h2..."/>
    <w:basedOn w:val="2"/>
    <w:qFormat/>
    <w:uiPriority w:val="0"/>
    <w:pPr>
      <w:keepLines w:val="0"/>
      <w:tabs>
        <w:tab w:val="left" w:pos="360"/>
      </w:tabs>
      <w:adjustRightInd w:val="0"/>
      <w:spacing w:before="156" w:beforeLines="50" w:after="156" w:afterLines="50" w:line="240" w:lineRule="auto"/>
      <w:ind w:left="360" w:hanging="360"/>
      <w:jc w:val="center"/>
      <w:textAlignment w:val="baseline"/>
    </w:pPr>
    <w:rPr>
      <w:rFonts w:ascii="黑体" w:hAnsi="Times New Roman" w:cs="宋体"/>
      <w:b w:val="0"/>
      <w:bCs w:val="0"/>
      <w:kern w:val="0"/>
      <w:szCs w:val="20"/>
    </w:rPr>
  </w:style>
  <w:style w:type="paragraph" w:customStyle="1" w:styleId="112">
    <w:name w:val="Char Char Char Char Char Char Char Char Char Char Char Char Char Char Char Char Char Char Char Char Char"/>
    <w:basedOn w:val="1"/>
    <w:qFormat/>
    <w:uiPriority w:val="0"/>
    <w:rPr>
      <w:rFonts w:ascii="Tahoma" w:hAnsi="Tahoma"/>
      <w:sz w:val="24"/>
      <w:szCs w:val="20"/>
    </w:rPr>
  </w:style>
  <w:style w:type="paragraph" w:customStyle="1" w:styleId="113">
    <w:name w:val="项目符号，一级"/>
    <w:basedOn w:val="87"/>
    <w:next w:val="87"/>
    <w:qFormat/>
    <w:uiPriority w:val="0"/>
    <w:pPr>
      <w:tabs>
        <w:tab w:val="left" w:pos="1320"/>
      </w:tabs>
      <w:spacing w:line="240" w:lineRule="atLeast"/>
      <w:ind w:left="376" w:leftChars="179" w:firstLine="0"/>
    </w:pPr>
    <w:rPr>
      <w:bCs w:val="0"/>
      <w:color w:val="000000"/>
      <w:szCs w:val="24"/>
    </w:rPr>
  </w:style>
  <w:style w:type="paragraph" w:customStyle="1" w:styleId="114">
    <w:name w:val="正文1"/>
    <w:basedOn w:val="1"/>
    <w:next w:val="1"/>
    <w:qFormat/>
    <w:uiPriority w:val="0"/>
    <w:pPr>
      <w:spacing w:before="156" w:line="360" w:lineRule="auto"/>
      <w:ind w:firstLine="510" w:firstLineChars="200"/>
    </w:pPr>
    <w:rPr>
      <w:sz w:val="24"/>
      <w:szCs w:val="20"/>
    </w:rPr>
  </w:style>
  <w:style w:type="paragraph" w:customStyle="1" w:styleId="115">
    <w:name w:val="标准小四"/>
    <w:basedOn w:val="1"/>
    <w:qFormat/>
    <w:uiPriority w:val="0"/>
    <w:pPr>
      <w:spacing w:line="360" w:lineRule="auto"/>
      <w:ind w:firstLine="480" w:firstLineChars="200"/>
    </w:pPr>
    <w:rPr>
      <w:rFonts w:ascii="Arial" w:hAnsi="Arial"/>
      <w:sz w:val="24"/>
      <w:szCs w:val="21"/>
    </w:rPr>
  </w:style>
  <w:style w:type="paragraph" w:customStyle="1" w:styleId="116">
    <w:name w:val="Char Char Char Char Char Char Char Char Char Char Char"/>
    <w:basedOn w:val="1"/>
    <w:qFormat/>
    <w:uiPriority w:val="0"/>
    <w:rPr>
      <w:rFonts w:ascii="Tahoma" w:hAnsi="Tahoma"/>
      <w:sz w:val="24"/>
      <w:szCs w:val="20"/>
    </w:rPr>
  </w:style>
  <w:style w:type="paragraph" w:customStyle="1" w:styleId="117">
    <w:name w:val="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118">
    <w:name w:val="Char Char"/>
    <w:basedOn w:val="1"/>
    <w:qFormat/>
    <w:uiPriority w:val="0"/>
    <w:rPr>
      <w:rFonts w:ascii="Tahoma" w:hAnsi="Tahoma"/>
      <w:sz w:val="24"/>
      <w:szCs w:val="20"/>
    </w:rPr>
  </w:style>
  <w:style w:type="paragraph" w:customStyle="1" w:styleId="119">
    <w:name w:val="1"/>
    <w:basedOn w:val="1"/>
    <w:next w:val="19"/>
    <w:qFormat/>
    <w:uiPriority w:val="0"/>
    <w:pPr>
      <w:spacing w:line="360" w:lineRule="auto"/>
    </w:pPr>
    <w:rPr>
      <w:rFonts w:eastAsia="仿宋_GB2312"/>
      <w:sz w:val="24"/>
    </w:rPr>
  </w:style>
  <w:style w:type="paragraph" w:customStyle="1" w:styleId="120">
    <w:name w:val="Char1"/>
    <w:basedOn w:val="1"/>
    <w:qFormat/>
    <w:uiPriority w:val="0"/>
    <w:rPr>
      <w:rFonts w:ascii="仿宋_GB2312" w:eastAsia="仿宋_GB2312"/>
      <w:b/>
      <w:sz w:val="32"/>
      <w:szCs w:val="32"/>
    </w:rPr>
  </w:style>
  <w:style w:type="paragraph" w:customStyle="1" w:styleId="121">
    <w:name w:val="Char Char Char Char Char Char Char Char Char"/>
    <w:basedOn w:val="1"/>
    <w:qFormat/>
    <w:uiPriority w:val="0"/>
    <w:pPr>
      <w:tabs>
        <w:tab w:val="left" w:pos="360"/>
      </w:tabs>
      <w:ind w:left="360" w:hanging="360" w:hangingChars="200"/>
    </w:pPr>
    <w:rPr>
      <w:sz w:val="24"/>
    </w:rPr>
  </w:style>
  <w:style w:type="paragraph" w:customStyle="1" w:styleId="122">
    <w:name w:val="马刚标题4"/>
    <w:basedOn w:val="110"/>
    <w:next w:val="1"/>
    <w:qFormat/>
    <w:uiPriority w:val="0"/>
    <w:pPr>
      <w:tabs>
        <w:tab w:val="left" w:pos="1050"/>
        <w:tab w:val="clear" w:pos="567"/>
        <w:tab w:val="clear" w:pos="735"/>
      </w:tabs>
      <w:spacing w:before="100" w:after="40"/>
      <w:outlineLvl w:val="3"/>
    </w:pPr>
    <w:rPr>
      <w:b w:val="0"/>
    </w:rPr>
  </w:style>
  <w:style w:type="paragraph" w:customStyle="1" w:styleId="123">
    <w:name w:val="列出段落"/>
    <w:basedOn w:val="1"/>
    <w:qFormat/>
    <w:uiPriority w:val="99"/>
    <w:pPr>
      <w:ind w:firstLine="420" w:firstLineChars="200"/>
    </w:pPr>
  </w:style>
  <w:style w:type="paragraph" w:customStyle="1" w:styleId="124">
    <w:name w:val="标题4，章节第四层"/>
    <w:basedOn w:val="1"/>
    <w:next w:val="1"/>
    <w:qFormat/>
    <w:uiPriority w:val="0"/>
    <w:pPr>
      <w:tabs>
        <w:tab w:val="left" w:pos="0"/>
      </w:tabs>
      <w:spacing w:line="360" w:lineRule="auto"/>
      <w:outlineLvl w:val="3"/>
    </w:pPr>
    <w:rPr>
      <w:rFonts w:ascii="宋体" w:hAnsi="宋体"/>
      <w:b/>
      <w:sz w:val="24"/>
    </w:rPr>
  </w:style>
  <w:style w:type="paragraph" w:customStyle="1" w:styleId="125">
    <w:name w:val="样式 样式 标题 3H3sect1.2.3BOD 0Heading 3 - oldh3l3CTLevel 3 Head... +..."/>
    <w:basedOn w:val="1"/>
    <w:qFormat/>
    <w:uiPriority w:val="0"/>
    <w:pPr>
      <w:keepNext/>
      <w:keepLines/>
      <w:spacing w:before="156" w:beforeLines="50" w:after="156" w:afterLines="50"/>
      <w:jc w:val="left"/>
      <w:outlineLvl w:val="2"/>
    </w:pPr>
    <w:rPr>
      <w:rFonts w:cs="宋体"/>
      <w:b/>
      <w:bCs/>
      <w:sz w:val="24"/>
      <w:szCs w:val="20"/>
    </w:rPr>
  </w:style>
  <w:style w:type="paragraph" w:customStyle="1" w:styleId="126">
    <w:name w:val="样式3"/>
    <w:basedOn w:val="1"/>
    <w:next w:val="1"/>
    <w:qFormat/>
    <w:uiPriority w:val="0"/>
    <w:pPr>
      <w:spacing w:line="360" w:lineRule="auto"/>
    </w:pPr>
    <w:rPr>
      <w:szCs w:val="20"/>
    </w:rPr>
  </w:style>
  <w:style w:type="paragraph" w:customStyle="1" w:styleId="127">
    <w:name w:val="表蕊"/>
    <w:basedOn w:val="1"/>
    <w:qFormat/>
    <w:uiPriority w:val="0"/>
    <w:pPr>
      <w:adjustRightInd w:val="0"/>
      <w:spacing w:line="320" w:lineRule="atLeast"/>
      <w:jc w:val="left"/>
      <w:textAlignment w:val="baseline"/>
    </w:pPr>
    <w:rPr>
      <w:rFonts w:eastAsia="楷体_GB2312"/>
      <w:spacing w:val="-10"/>
      <w:kern w:val="0"/>
      <w:szCs w:val="20"/>
    </w:rPr>
  </w:style>
  <w:style w:type="paragraph" w:customStyle="1" w:styleId="128">
    <w:name w:val="Char1 Char Char Char"/>
    <w:basedOn w:val="1"/>
    <w:qFormat/>
    <w:uiPriority w:val="0"/>
    <w:rPr>
      <w:rFonts w:ascii="Tahoma" w:hAnsi="Tahoma"/>
      <w:sz w:val="24"/>
      <w:szCs w:val="20"/>
    </w:rPr>
  </w:style>
  <w:style w:type="paragraph" w:customStyle="1" w:styleId="129">
    <w:name w:val="标题1，章节第一层"/>
    <w:basedOn w:val="87"/>
    <w:next w:val="87"/>
    <w:qFormat/>
    <w:uiPriority w:val="0"/>
    <w:pPr>
      <w:tabs>
        <w:tab w:val="left" w:pos="693"/>
      </w:tabs>
      <w:spacing w:before="0" w:beforeLines="0"/>
      <w:ind w:left="482"/>
      <w:outlineLvl w:val="0"/>
    </w:pPr>
    <w:rPr>
      <w:color w:val="000000"/>
      <w:sz w:val="24"/>
      <w:szCs w:val="24"/>
    </w:rPr>
  </w:style>
  <w:style w:type="paragraph" w:customStyle="1" w:styleId="130">
    <w:name w:val="Char Char1"/>
    <w:basedOn w:val="1"/>
    <w:qFormat/>
    <w:uiPriority w:val="0"/>
    <w:rPr>
      <w:rFonts w:ascii="Tahoma" w:hAnsi="Tahoma"/>
      <w:sz w:val="24"/>
      <w:szCs w:val="20"/>
    </w:rPr>
  </w:style>
  <w:style w:type="paragraph" w:customStyle="1" w:styleId="131">
    <w:name w:val="Char Char Char"/>
    <w:basedOn w:val="1"/>
    <w:qFormat/>
    <w:uiPriority w:val="0"/>
    <w:rPr>
      <w:rFonts w:ascii="Tahoma" w:hAnsi="Tahoma"/>
      <w:sz w:val="24"/>
      <w:szCs w:val="20"/>
    </w:rPr>
  </w:style>
  <w:style w:type="paragraph" w:customStyle="1" w:styleId="132">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133">
    <w:name w:val="样式 标题 3H3sect1.2.3BOD 0Heading 3 - oldh3l3CTLevel 3 Head..."/>
    <w:basedOn w:val="4"/>
    <w:qFormat/>
    <w:uiPriority w:val="0"/>
    <w:pPr>
      <w:spacing w:before="156" w:beforeLines="50" w:after="156" w:afterLines="50" w:line="240" w:lineRule="auto"/>
      <w:jc w:val="left"/>
    </w:pPr>
    <w:rPr>
      <w:rFonts w:cs="宋体"/>
      <w:sz w:val="30"/>
      <w:szCs w:val="20"/>
    </w:rPr>
  </w:style>
  <w:style w:type="paragraph" w:customStyle="1" w:styleId="134">
    <w:name w:val="插图"/>
    <w:basedOn w:val="1"/>
    <w:qFormat/>
    <w:uiPriority w:val="0"/>
    <w:pPr>
      <w:tabs>
        <w:tab w:val="left" w:pos="1620"/>
      </w:tabs>
      <w:adjustRightInd w:val="0"/>
      <w:jc w:val="center"/>
    </w:pPr>
    <w:rPr>
      <w:bCs/>
      <w:color w:val="000000"/>
      <w:szCs w:val="22"/>
    </w:rPr>
  </w:style>
  <w:style w:type="paragraph" w:customStyle="1" w:styleId="135">
    <w:name w:val="Char Char Char Char Char Char Char1"/>
    <w:basedOn w:val="1"/>
    <w:qFormat/>
    <w:uiPriority w:val="0"/>
    <w:rPr>
      <w:rFonts w:ascii="Tahoma" w:hAnsi="Tahoma"/>
      <w:sz w:val="24"/>
      <w:szCs w:val="20"/>
    </w:rPr>
  </w:style>
  <w:style w:type="paragraph" w:customStyle="1" w:styleId="136">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137">
    <w:name w:val="部分1"/>
    <w:basedOn w:val="1"/>
    <w:qFormat/>
    <w:uiPriority w:val="0"/>
    <w:pPr>
      <w:keepNext/>
      <w:pageBreakBefore/>
      <w:tabs>
        <w:tab w:val="left" w:pos="360"/>
      </w:tabs>
      <w:spacing w:line="360" w:lineRule="auto"/>
      <w:jc w:val="center"/>
      <w:outlineLvl w:val="0"/>
    </w:pPr>
    <w:rPr>
      <w:rFonts w:eastAsia="黑体"/>
      <w:b/>
      <w:kern w:val="44"/>
      <w:sz w:val="36"/>
      <w:szCs w:val="20"/>
    </w:rPr>
  </w:style>
  <w:style w:type="paragraph" w:customStyle="1" w:styleId="138">
    <w:name w:val="正文--表格内正文"/>
    <w:basedOn w:val="1"/>
    <w:qFormat/>
    <w:uiPriority w:val="0"/>
    <w:pPr>
      <w:spacing w:before="156" w:beforeLines="50" w:line="0" w:lineRule="atLeast"/>
      <w:jc w:val="center"/>
    </w:pPr>
    <w:rPr>
      <w:rFonts w:ascii="宋体" w:hAnsi="宋体"/>
      <w:color w:val="000000"/>
      <w:sz w:val="24"/>
    </w:rPr>
  </w:style>
  <w:style w:type="paragraph" w:customStyle="1" w:styleId="139">
    <w:name w:val="默认段落字体 Para Char"/>
    <w:basedOn w:val="1"/>
    <w:qFormat/>
    <w:uiPriority w:val="0"/>
    <w:pPr>
      <w:adjustRightInd w:val="0"/>
      <w:spacing w:line="360" w:lineRule="auto"/>
    </w:pPr>
    <w:rPr>
      <w:kern w:val="0"/>
      <w:sz w:val="24"/>
    </w:rPr>
  </w:style>
  <w:style w:type="paragraph" w:customStyle="1" w:styleId="140">
    <w:name w:val="样式 样式 首行缩进:  0.74 厘米 行距: 1.5 倍行距 + 段后: 0.5 行"/>
    <w:basedOn w:val="1"/>
    <w:qFormat/>
    <w:uiPriority w:val="0"/>
    <w:pPr>
      <w:spacing w:line="360" w:lineRule="auto"/>
      <w:ind w:firstLine="420"/>
    </w:pPr>
    <w:rPr>
      <w:rFonts w:ascii="楷体_GB2312" w:eastAsia="楷体_GB2312"/>
      <w:bCs/>
      <w:sz w:val="24"/>
      <w:szCs w:val="20"/>
    </w:rPr>
  </w:style>
  <w:style w:type="paragraph" w:customStyle="1" w:styleId="141">
    <w:name w:val="Test2"/>
    <w:basedOn w:val="2"/>
    <w:qFormat/>
    <w:uiPriority w:val="0"/>
    <w:pPr>
      <w:widowControl/>
      <w:adjustRightInd w:val="0"/>
      <w:snapToGrid w:val="0"/>
      <w:spacing w:before="156" w:beforeLines="50" w:after="156" w:afterLines="50" w:line="480" w:lineRule="exact"/>
      <w:jc w:val="center"/>
    </w:pPr>
    <w:rPr>
      <w:rFonts w:ascii="黑体"/>
      <w:snapToGrid w:val="0"/>
      <w:kern w:val="0"/>
      <w:sz w:val="24"/>
      <w:szCs w:val="24"/>
    </w:rPr>
  </w:style>
  <w:style w:type="paragraph" w:customStyle="1" w:styleId="142">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43">
    <w:name w:val="表格文字"/>
    <w:qFormat/>
    <w:uiPriority w:val="0"/>
    <w:pPr>
      <w:widowControl w:val="0"/>
      <w:spacing w:before="25" w:after="25"/>
      <w:jc w:val="both"/>
    </w:pPr>
    <w:rPr>
      <w:rFonts w:ascii="Times New Roman" w:hAnsi="Times New Roman" w:eastAsia="宋体" w:cs="Times New Roman"/>
      <w:bCs/>
      <w:spacing w:val="10"/>
      <w:sz w:val="21"/>
      <w:szCs w:val="24"/>
      <w:lang w:val="en-US" w:eastAsia="zh-CN" w:bidi="ar-SA"/>
    </w:rPr>
  </w:style>
  <w:style w:type="paragraph" w:customStyle="1" w:styleId="144">
    <w:name w:val="Char"/>
    <w:basedOn w:val="14"/>
    <w:qFormat/>
    <w:uiPriority w:val="0"/>
    <w:rPr>
      <w:rFonts w:ascii="Tahoma" w:hAnsi="Tahoma"/>
      <w:sz w:val="24"/>
    </w:rPr>
  </w:style>
  <w:style w:type="paragraph" w:customStyle="1" w:styleId="145">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146">
    <w:name w:val="样式 加点正文 + 段前: 0.5 行 段后: 0.5 行1"/>
    <w:basedOn w:val="1"/>
    <w:qFormat/>
    <w:uiPriority w:val="0"/>
    <w:pPr>
      <w:numPr>
        <w:ilvl w:val="0"/>
        <w:numId w:val="2"/>
      </w:numPr>
      <w:tabs>
        <w:tab w:val="left" w:pos="1268"/>
        <w:tab w:val="clear" w:pos="902"/>
      </w:tabs>
      <w:spacing w:before="156" w:beforeLines="50" w:after="156" w:afterLines="50" w:line="300" w:lineRule="auto"/>
      <w:ind w:left="1268"/>
    </w:pPr>
    <w:rPr>
      <w:sz w:val="24"/>
      <w:szCs w:val="20"/>
    </w:rPr>
  </w:style>
  <w:style w:type="paragraph" w:customStyle="1" w:styleId="147">
    <w:name w:val="标题2，章节第二层"/>
    <w:basedOn w:val="1"/>
    <w:next w:val="87"/>
    <w:qFormat/>
    <w:uiPriority w:val="0"/>
    <w:pPr>
      <w:numPr>
        <w:ilvl w:val="4"/>
        <w:numId w:val="3"/>
      </w:numPr>
      <w:tabs>
        <w:tab w:val="left" w:pos="630"/>
        <w:tab w:val="left" w:pos="992"/>
        <w:tab w:val="clear" w:pos="3501"/>
      </w:tabs>
      <w:adjustRightInd w:val="0"/>
      <w:snapToGrid w:val="0"/>
      <w:spacing w:before="312" w:beforeLines="100" w:after="312" w:afterLines="100" w:line="300" w:lineRule="auto"/>
      <w:ind w:left="992" w:hanging="567"/>
      <w:outlineLvl w:val="1"/>
    </w:pPr>
    <w:rPr>
      <w:rFonts w:ascii="Arial" w:hAnsi="Arial" w:eastAsia="黑体"/>
      <w:sz w:val="32"/>
    </w:rPr>
  </w:style>
  <w:style w:type="paragraph" w:customStyle="1" w:styleId="148">
    <w:name w:val="Char Char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9">
    <w:name w:val="a0"/>
    <w:basedOn w:val="1"/>
    <w:qFormat/>
    <w:uiPriority w:val="0"/>
    <w:pPr>
      <w:widowControl/>
      <w:spacing w:before="100" w:beforeAutospacing="1" w:after="100" w:afterAutospacing="1"/>
    </w:pPr>
    <w:rPr>
      <w:rFonts w:ascii="宋体" w:hAnsi="宋体" w:cs="宋体"/>
      <w:kern w:val="0"/>
      <w:sz w:val="24"/>
    </w:rPr>
  </w:style>
  <w:style w:type="paragraph" w:customStyle="1" w:styleId="150">
    <w:name w:val="标题3，章节第三层"/>
    <w:basedOn w:val="1"/>
    <w:next w:val="87"/>
    <w:qFormat/>
    <w:uiPriority w:val="0"/>
    <w:pPr>
      <w:adjustRightInd w:val="0"/>
      <w:snapToGrid w:val="0"/>
      <w:spacing w:before="78" w:line="300" w:lineRule="auto"/>
      <w:outlineLvl w:val="2"/>
    </w:pPr>
    <w:rPr>
      <w:rFonts w:ascii="Arial" w:hAnsi="Arial" w:eastAsia="华文细黑"/>
      <w:sz w:val="30"/>
    </w:rPr>
  </w:style>
  <w:style w:type="paragraph" w:customStyle="1" w:styleId="15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2">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153">
    <w:name w:val="大标题"/>
    <w:basedOn w:val="1"/>
    <w:next w:val="1"/>
    <w:qFormat/>
    <w:uiPriority w:val="0"/>
    <w:pPr>
      <w:pageBreakBefore/>
      <w:tabs>
        <w:tab w:val="left" w:pos="420"/>
      </w:tabs>
      <w:spacing w:line="360" w:lineRule="auto"/>
      <w:ind w:hanging="420" w:firstLineChars="200"/>
      <w:outlineLvl w:val="0"/>
    </w:pPr>
    <w:rPr>
      <w:b/>
      <w:iCs/>
      <w:sz w:val="44"/>
    </w:rPr>
  </w:style>
  <w:style w:type="paragraph" w:customStyle="1" w:styleId="154">
    <w:name w:val="符号与编号"/>
    <w:basedOn w:val="1"/>
    <w:qFormat/>
    <w:uiPriority w:val="0"/>
    <w:pPr>
      <w:tabs>
        <w:tab w:val="left" w:pos="900"/>
      </w:tabs>
      <w:spacing w:after="156" w:afterLines="50" w:line="400" w:lineRule="atLeast"/>
      <w:ind w:left="900" w:hanging="420"/>
    </w:pPr>
    <w:rPr>
      <w:sz w:val="24"/>
    </w:rPr>
  </w:style>
  <w:style w:type="paragraph" w:customStyle="1" w:styleId="155">
    <w:name w:val="华宇段落1 Char"/>
    <w:basedOn w:val="1"/>
    <w:qFormat/>
    <w:uiPriority w:val="0"/>
    <w:pPr>
      <w:spacing w:line="360" w:lineRule="auto"/>
      <w:ind w:firstLine="200" w:firstLineChars="200"/>
    </w:pPr>
    <w:rPr>
      <w:bCs/>
      <w:sz w:val="24"/>
    </w:rPr>
  </w:style>
  <w:style w:type="paragraph" w:customStyle="1" w:styleId="156">
    <w:name w:val="a"/>
    <w:basedOn w:val="1"/>
    <w:qFormat/>
    <w:uiPriority w:val="0"/>
    <w:pPr>
      <w:widowControl/>
      <w:spacing w:before="100" w:beforeAutospacing="1" w:after="100" w:afterAutospacing="1"/>
    </w:pPr>
    <w:rPr>
      <w:rFonts w:ascii="宋体" w:hAnsi="宋体" w:cs="宋体"/>
      <w:kern w:val="0"/>
      <w:sz w:val="24"/>
    </w:rPr>
  </w:style>
  <w:style w:type="paragraph" w:customStyle="1" w:styleId="157">
    <w:name w:val="Char Char Char Char Char Char Char Char Char Char Char Char Char Char Char Char Char Char Char Char Char Char Char"/>
    <w:basedOn w:val="1"/>
    <w:qFormat/>
    <w:uiPriority w:val="0"/>
    <w:rPr>
      <w:rFonts w:ascii="Tahoma" w:hAnsi="Tahoma"/>
      <w:sz w:val="24"/>
      <w:szCs w:val="20"/>
    </w:rPr>
  </w:style>
  <w:style w:type="paragraph" w:customStyle="1" w:styleId="158">
    <w:name w:val="样式 样式 首行缩进:  2 字符 + 行距: 1.5 倍行距"/>
    <w:basedOn w:val="1"/>
    <w:qFormat/>
    <w:uiPriority w:val="0"/>
    <w:pPr>
      <w:spacing w:line="360" w:lineRule="auto"/>
      <w:ind w:firstLine="470" w:firstLineChars="196"/>
    </w:pPr>
    <w:rPr>
      <w:sz w:val="24"/>
      <w:szCs w:val="20"/>
    </w:rPr>
  </w:style>
  <w:style w:type="paragraph" w:customStyle="1" w:styleId="159">
    <w:name w:val="丁华正文"/>
    <w:basedOn w:val="34"/>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160">
    <w:name w:val="zw"/>
    <w:basedOn w:val="1"/>
    <w:qFormat/>
    <w:uiPriority w:val="0"/>
    <w:pPr>
      <w:widowControl/>
      <w:spacing w:line="360" w:lineRule="auto"/>
      <w:ind w:firstLine="480" w:firstLineChars="200"/>
      <w:jc w:val="left"/>
    </w:pPr>
    <w:rPr>
      <w:rFonts w:ascii="宋体" w:hAnsi="宋体"/>
      <w:bCs/>
      <w:kern w:val="0"/>
      <w:sz w:val="24"/>
      <w:szCs w:val="20"/>
    </w:rPr>
  </w:style>
  <w:style w:type="paragraph" w:customStyle="1" w:styleId="161">
    <w:name w:val="二级条标题"/>
    <w:basedOn w:val="1"/>
    <w:next w:val="91"/>
    <w:qFormat/>
    <w:uiPriority w:val="0"/>
    <w:pPr>
      <w:widowControl/>
      <w:tabs>
        <w:tab w:val="left" w:pos="2240"/>
      </w:tabs>
      <w:ind w:hanging="420"/>
      <w:outlineLvl w:val="3"/>
    </w:pPr>
    <w:rPr>
      <w:rFonts w:eastAsia="黑体"/>
      <w:kern w:val="0"/>
      <w:szCs w:val="20"/>
    </w:rPr>
  </w:style>
  <w:style w:type="paragraph" w:customStyle="1" w:styleId="162">
    <w:name w:val="表头_5"/>
    <w:basedOn w:val="1"/>
    <w:qFormat/>
    <w:uiPriority w:val="0"/>
    <w:pPr>
      <w:adjustRightInd w:val="0"/>
      <w:spacing w:line="360" w:lineRule="auto"/>
      <w:textAlignment w:val="baseline"/>
    </w:pPr>
    <w:rPr>
      <w:b/>
      <w:bCs/>
      <w:sz w:val="28"/>
      <w:szCs w:val="21"/>
    </w:rPr>
  </w:style>
  <w:style w:type="paragraph" w:customStyle="1" w:styleId="163">
    <w:name w:val="丁华标题2"/>
    <w:basedOn w:val="2"/>
    <w:next w:val="159"/>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164">
    <w:name w:val="font7"/>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165">
    <w:name w:val="Char2"/>
    <w:basedOn w:val="1"/>
    <w:qFormat/>
    <w:uiPriority w:val="0"/>
    <w:pPr>
      <w:spacing w:after="156" w:afterLines="50" w:line="360" w:lineRule="auto"/>
    </w:pPr>
    <w:rPr>
      <w:rFonts w:ascii="Tahoma" w:hAnsi="Tahoma"/>
      <w:sz w:val="24"/>
      <w:szCs w:val="20"/>
    </w:rPr>
  </w:style>
  <w:style w:type="paragraph" w:customStyle="1" w:styleId="166">
    <w:name w:val="样式2"/>
    <w:basedOn w:val="1"/>
    <w:qFormat/>
    <w:uiPriority w:val="0"/>
    <w:pPr>
      <w:spacing w:line="360" w:lineRule="auto"/>
      <w:ind w:left="200" w:leftChars="200"/>
    </w:pPr>
    <w:rPr>
      <w:rFonts w:ascii="宋体" w:hAnsi="宋体"/>
      <w:b/>
      <w:sz w:val="24"/>
    </w:rPr>
  </w:style>
  <w:style w:type="paragraph" w:customStyle="1" w:styleId="167">
    <w:name w:val="tableau"/>
    <w:basedOn w:val="1"/>
    <w:qFormat/>
    <w:uiPriority w:val="0"/>
    <w:pPr>
      <w:widowControl/>
      <w:spacing w:before="20" w:after="20"/>
      <w:jc w:val="center"/>
    </w:pPr>
    <w:rPr>
      <w:rFonts w:ascii="Arial" w:hAnsi="Arial"/>
      <w:kern w:val="0"/>
      <w:sz w:val="16"/>
      <w:szCs w:val="20"/>
      <w:lang w:val="en-GB" w:eastAsia="en-US"/>
    </w:rPr>
  </w:style>
  <w:style w:type="paragraph" w:customStyle="1" w:styleId="168">
    <w:name w:val="Char Char Char Char Char Char Char Char Char Char Char1 Char Char Char1"/>
    <w:basedOn w:val="1"/>
    <w:qFormat/>
    <w:uiPriority w:val="0"/>
    <w:pPr>
      <w:ind w:firstLine="200" w:firstLineChars="200"/>
      <w:jc w:val="left"/>
    </w:pPr>
    <w:rPr>
      <w:rFonts w:ascii="Tahoma" w:hAnsi="Tahoma"/>
      <w:sz w:val="24"/>
    </w:rPr>
  </w:style>
  <w:style w:type="paragraph" w:customStyle="1" w:styleId="169">
    <w:name w:val="符号与编号 Char Char"/>
    <w:basedOn w:val="1"/>
    <w:qFormat/>
    <w:uiPriority w:val="0"/>
    <w:pPr>
      <w:tabs>
        <w:tab w:val="left" w:pos="840"/>
      </w:tabs>
      <w:spacing w:after="156" w:afterLines="50" w:line="400" w:lineRule="atLeast"/>
      <w:ind w:left="839" w:hanging="419"/>
    </w:pPr>
    <w:rPr>
      <w:sz w:val="24"/>
    </w:rPr>
  </w:style>
  <w:style w:type="paragraph" w:customStyle="1" w:styleId="170">
    <w:name w:val="列表段落1"/>
    <w:basedOn w:val="1"/>
    <w:qFormat/>
    <w:uiPriority w:val="0"/>
    <w:pPr>
      <w:widowControl/>
      <w:ind w:left="720"/>
      <w:jc w:val="left"/>
    </w:pPr>
    <w:rPr>
      <w:rFonts w:ascii="Arial" w:hAnsi="Arial" w:eastAsia="黑体"/>
      <w:kern w:val="0"/>
      <w:sz w:val="24"/>
      <w:lang w:eastAsia="en-US"/>
    </w:rPr>
  </w:style>
  <w:style w:type="paragraph" w:customStyle="1" w:styleId="171">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rPr>
  </w:style>
  <w:style w:type="paragraph" w:customStyle="1" w:styleId="172">
    <w:name w:val="正文 + 宋体"/>
    <w:basedOn w:val="1"/>
    <w:qFormat/>
    <w:uiPriority w:val="0"/>
    <w:pPr>
      <w:spacing w:line="360" w:lineRule="auto"/>
      <w:ind w:firstLine="420" w:firstLineChars="200"/>
    </w:pPr>
  </w:style>
  <w:style w:type="paragraph" w:customStyle="1" w:styleId="17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4">
    <w:name w:val="条1"/>
    <w:basedOn w:val="1"/>
    <w:qFormat/>
    <w:uiPriority w:val="0"/>
    <w:pPr>
      <w:tabs>
        <w:tab w:val="left" w:pos="780"/>
      </w:tabs>
      <w:spacing w:before="156" w:line="360" w:lineRule="auto"/>
      <w:ind w:left="780" w:hanging="360"/>
    </w:pPr>
    <w:rPr>
      <w:rFonts w:eastAsia="黑体"/>
      <w:sz w:val="24"/>
      <w:szCs w:val="20"/>
    </w:rPr>
  </w:style>
  <w:style w:type="paragraph" w:customStyle="1" w:styleId="175">
    <w:name w:val="项目符号：一级"/>
    <w:basedOn w:val="87"/>
    <w:next w:val="87"/>
    <w:qFormat/>
    <w:uiPriority w:val="0"/>
    <w:pPr>
      <w:ind w:right="-134" w:rightChars="-64"/>
    </w:pPr>
    <w:rPr>
      <w:bCs w:val="0"/>
    </w:rPr>
  </w:style>
  <w:style w:type="paragraph" w:customStyle="1" w:styleId="17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77">
    <w:name w:val="马刚标题1"/>
    <w:basedOn w:val="3"/>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178">
    <w:name w:val="小四 段落 宋体"/>
    <w:basedOn w:val="13"/>
    <w:qFormat/>
    <w:uiPriority w:val="0"/>
    <w:pPr>
      <w:tabs>
        <w:tab w:val="clear" w:pos="2952"/>
      </w:tabs>
      <w:spacing w:line="360" w:lineRule="auto"/>
      <w:ind w:left="113" w:right="113" w:firstLine="425"/>
      <w:jc w:val="left"/>
    </w:pPr>
    <w:rPr>
      <w:sz w:val="24"/>
    </w:rPr>
  </w:style>
  <w:style w:type="paragraph" w:customStyle="1" w:styleId="179">
    <w:name w:val="正文 居中"/>
    <w:basedOn w:val="1"/>
    <w:qFormat/>
    <w:uiPriority w:val="0"/>
    <w:pPr>
      <w:spacing w:line="360" w:lineRule="auto"/>
      <w:jc w:val="center"/>
    </w:pPr>
    <w:rPr>
      <w:sz w:val="24"/>
      <w:szCs w:val="20"/>
    </w:rPr>
  </w:style>
  <w:style w:type="table" w:customStyle="1" w:styleId="180">
    <w:name w:val="网格型1"/>
    <w:basedOn w:val="4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1">
    <w:name w:val="bjh-p"/>
    <w:qFormat/>
    <w:uiPriority w:val="0"/>
  </w:style>
  <w:style w:type="character" w:customStyle="1" w:styleId="182">
    <w:name w:val="_Style 181"/>
    <w:unhideWhenUsed/>
    <w:qFormat/>
    <w:uiPriority w:val="99"/>
    <w:rPr>
      <w:color w:val="605E5C"/>
      <w:shd w:val="clear" w:color="auto" w:fill="E1DFDD"/>
    </w:rPr>
  </w:style>
  <w:style w:type="paragraph" w:customStyle="1" w:styleId="183">
    <w:name w:val="Heading #1|1"/>
    <w:basedOn w:val="1"/>
    <w:qFormat/>
    <w:uiPriority w:val="0"/>
    <w:pPr>
      <w:shd w:val="clear" w:color="auto" w:fill="FFFFFF"/>
      <w:spacing w:before="3500" w:after="460" w:line="1060" w:lineRule="exact"/>
      <w:jc w:val="right"/>
      <w:outlineLvl w:val="0"/>
    </w:pPr>
    <w:rPr>
      <w:rFonts w:ascii="PMingLiU" w:hAnsi="PMingLiU" w:eastAsia="PMingLiU" w:cs="宋体"/>
      <w:b/>
      <w:bCs/>
      <w:color w:val="000000"/>
      <w:spacing w:val="340"/>
      <w:kern w:val="0"/>
      <w:sz w:val="106"/>
      <w:szCs w:val="106"/>
    </w:rPr>
  </w:style>
  <w:style w:type="character" w:customStyle="1" w:styleId="184">
    <w:name w:val="21"/>
    <w:basedOn w:val="44"/>
    <w:qFormat/>
    <w:uiPriority w:val="0"/>
    <w:rPr>
      <w:rFonts w:hint="eastAsia" w:ascii="PMingLiU" w:hAnsi="PMingLiU" w:eastAsia="PMingLiU"/>
      <w:b/>
      <w:bCs/>
      <w:color w:val="000000"/>
      <w:spacing w:val="20"/>
      <w:sz w:val="36"/>
      <w:szCs w:val="36"/>
    </w:rPr>
  </w:style>
  <w:style w:type="paragraph" w:customStyle="1" w:styleId="185">
    <w:name w:val="Body text|2"/>
    <w:basedOn w:val="1"/>
    <w:qFormat/>
    <w:uiPriority w:val="0"/>
    <w:pPr>
      <w:shd w:val="clear" w:color="auto" w:fill="FFFFFF"/>
      <w:spacing w:before="600" w:after="13180" w:line="620" w:lineRule="exact"/>
      <w:jc w:val="center"/>
    </w:pPr>
    <w:rPr>
      <w:color w:val="000000"/>
      <w:kern w:val="0"/>
      <w:sz w:val="56"/>
      <w:szCs w:val="56"/>
    </w:rPr>
  </w:style>
  <w:style w:type="character" w:customStyle="1" w:styleId="186">
    <w:name w:val="16"/>
    <w:basedOn w:val="44"/>
    <w:qFormat/>
    <w:uiPriority w:val="0"/>
    <w:rPr>
      <w:rFonts w:hint="eastAsia" w:ascii="PMingLiU" w:hAnsi="PMingLiU" w:eastAsia="PMingLiU"/>
      <w:color w:val="000000"/>
      <w:spacing w:val="70"/>
      <w:sz w:val="36"/>
      <w:szCs w:val="36"/>
    </w:rPr>
  </w:style>
  <w:style w:type="paragraph" w:customStyle="1" w:styleId="187">
    <w:name w:val="Table caption|1"/>
    <w:basedOn w:val="1"/>
    <w:qFormat/>
    <w:uiPriority w:val="0"/>
    <w:pPr>
      <w:shd w:val="clear" w:color="auto" w:fill="FFFFFF"/>
      <w:spacing w:line="360" w:lineRule="exact"/>
      <w:jc w:val="distribute"/>
    </w:pPr>
    <w:rPr>
      <w:rFonts w:ascii="PMingLiU" w:hAnsi="PMingLiU" w:eastAsia="PMingLiU" w:cs="宋体"/>
      <w:color w:val="000000"/>
      <w:kern w:val="0"/>
      <w:sz w:val="36"/>
      <w:szCs w:val="36"/>
    </w:rPr>
  </w:style>
  <w:style w:type="character" w:customStyle="1" w:styleId="188">
    <w:name w:val="23"/>
    <w:basedOn w:val="44"/>
    <w:qFormat/>
    <w:uiPriority w:val="0"/>
    <w:rPr>
      <w:rFonts w:hint="default" w:ascii="Times New Roman" w:hAnsi="Times New Roman" w:cs="Times New Roman"/>
      <w:b/>
      <w:bCs/>
      <w:color w:val="000000"/>
      <w:spacing w:val="0"/>
      <w:sz w:val="38"/>
      <w:szCs w:val="38"/>
    </w:rPr>
  </w:style>
  <w:style w:type="character" w:customStyle="1" w:styleId="189">
    <w:name w:val="18"/>
    <w:basedOn w:val="44"/>
    <w:qFormat/>
    <w:uiPriority w:val="0"/>
    <w:rPr>
      <w:rFonts w:hint="default" w:ascii="Times New Roman" w:hAnsi="Times New Roman" w:cs="Times New Roman"/>
      <w:i/>
      <w:iCs/>
      <w:color w:val="000000"/>
      <w:spacing w:val="0"/>
      <w:sz w:val="42"/>
      <w:szCs w:val="42"/>
    </w:rPr>
  </w:style>
  <w:style w:type="character" w:customStyle="1" w:styleId="190">
    <w:name w:val="19"/>
    <w:basedOn w:val="44"/>
    <w:qFormat/>
    <w:uiPriority w:val="0"/>
    <w:rPr>
      <w:rFonts w:hint="eastAsia" w:ascii="PMingLiU" w:hAnsi="PMingLiU" w:eastAsia="PMingLiU"/>
      <w:color w:val="000000"/>
      <w:spacing w:val="30"/>
      <w:sz w:val="32"/>
      <w:szCs w:val="32"/>
    </w:rPr>
  </w:style>
  <w:style w:type="character" w:customStyle="1" w:styleId="191">
    <w:name w:val="20"/>
    <w:basedOn w:val="44"/>
    <w:qFormat/>
    <w:uiPriority w:val="0"/>
    <w:rPr>
      <w:rFonts w:hint="default" w:ascii="Times New Roman" w:hAnsi="Times New Roman" w:cs="Times New Roman"/>
      <w:color w:val="000000"/>
      <w:spacing w:val="0"/>
      <w:sz w:val="36"/>
      <w:szCs w:val="36"/>
    </w:rPr>
  </w:style>
  <w:style w:type="character" w:customStyle="1" w:styleId="192">
    <w:name w:val="font01"/>
    <w:basedOn w:val="44"/>
    <w:qFormat/>
    <w:uiPriority w:val="0"/>
    <w:rPr>
      <w:rFonts w:hint="eastAsia" w:ascii="宋体" w:hAnsi="宋体" w:eastAsia="宋体" w:cs="宋体"/>
      <w:color w:val="000000"/>
      <w:sz w:val="28"/>
      <w:szCs w:val="28"/>
      <w:u w:val="none"/>
    </w:rPr>
  </w:style>
  <w:style w:type="character" w:customStyle="1" w:styleId="193">
    <w:name w:val="font31"/>
    <w:basedOn w:val="44"/>
    <w:qFormat/>
    <w:uiPriority w:val="0"/>
    <w:rPr>
      <w:rFonts w:hint="eastAsia" w:ascii="宋体" w:hAnsi="宋体" w:eastAsia="宋体" w:cs="宋体"/>
      <w:color w:val="000000"/>
      <w:sz w:val="28"/>
      <w:szCs w:val="28"/>
      <w:u w:val="none"/>
    </w:rPr>
  </w:style>
  <w:style w:type="character" w:customStyle="1" w:styleId="194">
    <w:name w:val="font21"/>
    <w:basedOn w:val="44"/>
    <w:qFormat/>
    <w:uiPriority w:val="0"/>
    <w:rPr>
      <w:rFonts w:hint="eastAsia" w:ascii="宋体" w:hAnsi="宋体" w:eastAsia="宋体" w:cs="宋体"/>
      <w:color w:val="FF0000"/>
      <w:sz w:val="28"/>
      <w:szCs w:val="28"/>
      <w:u w:val="none"/>
    </w:rPr>
  </w:style>
  <w:style w:type="character" w:customStyle="1" w:styleId="195">
    <w:name w:val="font51"/>
    <w:basedOn w:val="44"/>
    <w:uiPriority w:val="0"/>
    <w:rPr>
      <w:rFonts w:hint="eastAsia" w:ascii="宋体" w:hAnsi="宋体" w:eastAsia="宋体" w:cs="宋体"/>
      <w:color w:val="000000"/>
      <w:sz w:val="28"/>
      <w:szCs w:val="28"/>
      <w:u w:val="none"/>
    </w:rPr>
  </w:style>
  <w:style w:type="character" w:customStyle="1" w:styleId="196">
    <w:name w:val="font41"/>
    <w:basedOn w:val="44"/>
    <w:uiPriority w:val="0"/>
    <w:rPr>
      <w:rFonts w:hint="eastAsia" w:ascii="宋体" w:hAnsi="宋体" w:eastAsia="宋体" w:cs="宋体"/>
      <w:color w:val="FF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37</Pages>
  <Words>15645</Words>
  <Characters>17601</Characters>
  <Lines>142</Lines>
  <Paragraphs>40</Paragraphs>
  <TotalTime>8</TotalTime>
  <ScaleCrop>false</ScaleCrop>
  <LinksUpToDate>false</LinksUpToDate>
  <CharactersWithSpaces>18448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2023-05-06T01:37:00Z</dcterms:created>
  <dc:creator>雨林木风</dc:creator>
  <cp:lastModifiedBy>旭～龙宝宝</cp:lastModifiedBy>
  <cp:lastPrinted>2023-04-18T08:11:00Z</cp:lastPrinted>
  <dcterms:modified xsi:type="dcterms:W3CDTF">2023-05-06T04:50:48Z</dcterms:modified>
  <dc:title>邀请招标文件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4BCDDA7E191B41DC9DD80DB27CF3F730_13</vt:lpwstr>
  </property>
  <property fmtid="{D5CDD505-2E9C-101B-9397-08002B2CF9AE}" pid="4" name="commondata">
    <vt:lpwstr>eyJoZGlkIjoiYjk1N2ViMWNjY2ZmYmFlN2NiMjk3MDhjNTIwNDZjNWIifQ==</vt:lpwstr>
  </property>
</Properties>
</file>