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240" w:lineRule="auto"/>
        <w:rPr>
          <w:rFonts w:asciiTheme="minorEastAsia" w:hAnsiTheme="minorEastAsia" w:eastAsiaTheme="minorEastAsia"/>
          <w:color w:val="000000"/>
          <w:sz w:val="21"/>
          <w:szCs w:val="21"/>
          <w:highlight w:val="none"/>
        </w:rPr>
      </w:pPr>
      <w:bookmarkStart w:id="0" w:name="_Toc152042287"/>
      <w:bookmarkStart w:id="1" w:name="_Toc152045511"/>
      <w:bookmarkStart w:id="2" w:name="_Toc144974479"/>
      <w:bookmarkStart w:id="79" w:name="_GoBack"/>
      <w:bookmarkEnd w:id="79"/>
    </w:p>
    <w:p>
      <w:pPr>
        <w:pageBreakBefore w:val="0"/>
        <w:kinsoku/>
        <w:wordWrap/>
        <w:overflowPunct/>
        <w:topLinePunct w:val="0"/>
        <w:autoSpaceDE/>
        <w:autoSpaceDN/>
        <w:bidi w:val="0"/>
        <w:spacing w:line="240" w:lineRule="auto"/>
        <w:jc w:val="center"/>
        <w:rPr>
          <w:rFonts w:ascii="宋体" w:hAnsi="宋体" w:eastAsia="宋体" w:cs="Times New Roman"/>
          <w:b/>
          <w:bCs/>
          <w:color w:val="000000"/>
          <w:sz w:val="36"/>
          <w:szCs w:val="30"/>
          <w:highlight w:val="none"/>
        </w:rPr>
      </w:pPr>
      <w:r>
        <w:rPr>
          <w:rFonts w:hint="eastAsia" w:ascii="宋体" w:hAnsi="宋体" w:eastAsia="宋体" w:cs="Times New Roman"/>
          <w:b/>
          <w:bCs/>
          <w:color w:val="000000"/>
          <w:sz w:val="36"/>
          <w:szCs w:val="30"/>
          <w:highlight w:val="none"/>
        </w:rPr>
        <w:t>中国化学工程第十三建设有限公司</w:t>
      </w:r>
    </w:p>
    <w:p>
      <w:pPr>
        <w:pageBreakBefore w:val="0"/>
        <w:kinsoku/>
        <w:wordWrap/>
        <w:overflowPunct/>
        <w:topLinePunct w:val="0"/>
        <w:autoSpaceDE/>
        <w:autoSpaceDN/>
        <w:bidi w:val="0"/>
        <w:spacing w:line="240" w:lineRule="auto"/>
        <w:jc w:val="center"/>
        <w:rPr>
          <w:rFonts w:asciiTheme="minorEastAsia" w:hAnsiTheme="minorEastAsia" w:eastAsiaTheme="minorEastAsia"/>
          <w:b/>
          <w:bCs/>
          <w:color w:val="000000"/>
          <w:sz w:val="36"/>
          <w:szCs w:val="30"/>
          <w:highlight w:val="none"/>
        </w:rPr>
      </w:pPr>
      <w:r>
        <w:rPr>
          <w:rFonts w:hint="eastAsia" w:ascii="宋体" w:hAnsi="宋体" w:eastAsia="宋体" w:cs="Times New Roman"/>
          <w:b/>
          <w:bCs/>
          <w:color w:val="000000"/>
          <w:sz w:val="36"/>
          <w:szCs w:val="30"/>
          <w:highlight w:val="none"/>
          <w:lang w:eastAsia="zh-CN"/>
        </w:rPr>
        <w:t>安徽海沃精细化工</w:t>
      </w:r>
      <w:r>
        <w:rPr>
          <w:rFonts w:hint="eastAsia" w:ascii="宋体" w:hAnsi="宋体" w:eastAsia="宋体" w:cs="Times New Roman"/>
          <w:b/>
          <w:bCs/>
          <w:color w:val="000000"/>
          <w:sz w:val="36"/>
          <w:szCs w:val="30"/>
          <w:highlight w:val="none"/>
        </w:rPr>
        <w:t>项目</w:t>
      </w:r>
      <w:r>
        <w:rPr>
          <w:rFonts w:hint="eastAsia" w:asciiTheme="minorEastAsia" w:hAnsiTheme="minorEastAsia" w:eastAsiaTheme="minorEastAsia"/>
          <w:b/>
          <w:bCs/>
          <w:color w:val="000000"/>
          <w:sz w:val="36"/>
          <w:szCs w:val="30"/>
          <w:highlight w:val="none"/>
          <w:lang w:val="en-US" w:eastAsia="zh-CN"/>
        </w:rPr>
        <w:t>阀门590台材料</w:t>
      </w:r>
      <w:r>
        <w:rPr>
          <w:rFonts w:hint="eastAsia" w:asciiTheme="minorEastAsia" w:hAnsiTheme="minorEastAsia" w:eastAsiaTheme="minorEastAsia"/>
          <w:b/>
          <w:bCs/>
          <w:color w:val="000000"/>
          <w:sz w:val="36"/>
          <w:szCs w:val="30"/>
          <w:highlight w:val="none"/>
        </w:rPr>
        <w:t>采购</w:t>
      </w:r>
    </w:p>
    <w:p>
      <w:pPr>
        <w:pageBreakBefore w:val="0"/>
        <w:kinsoku/>
        <w:wordWrap/>
        <w:overflowPunct/>
        <w:topLinePunct w:val="0"/>
        <w:autoSpaceDE/>
        <w:autoSpaceDN/>
        <w:bidi w:val="0"/>
        <w:spacing w:line="240" w:lineRule="auto"/>
        <w:jc w:val="center"/>
        <w:rPr>
          <w:rFonts w:asciiTheme="minorEastAsia" w:hAnsiTheme="minorEastAsia" w:eastAsiaTheme="minorEastAsia"/>
          <w:b/>
          <w:bCs/>
          <w:color w:val="000000"/>
          <w:sz w:val="36"/>
          <w:szCs w:val="30"/>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b/>
          <w:bCs/>
          <w:color w:val="000000"/>
          <w:sz w:val="36"/>
          <w:szCs w:val="30"/>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b/>
          <w:bCs/>
          <w:color w:val="000000"/>
          <w:sz w:val="36"/>
          <w:szCs w:val="30"/>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b/>
          <w:bCs/>
          <w:color w:val="000000"/>
          <w:sz w:val="36"/>
          <w:szCs w:val="30"/>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b/>
          <w:bCs/>
          <w:color w:val="000000"/>
          <w:sz w:val="36"/>
          <w:szCs w:val="30"/>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b/>
          <w:bCs/>
          <w:color w:val="000000"/>
          <w:sz w:val="36"/>
          <w:szCs w:val="30"/>
          <w:highlight w:val="none"/>
        </w:rPr>
      </w:pPr>
    </w:p>
    <w:p>
      <w:pPr>
        <w:pageBreakBefore w:val="0"/>
        <w:widowControl w:val="0"/>
        <w:kinsoku/>
        <w:wordWrap/>
        <w:overflowPunct/>
        <w:topLinePunct w:val="0"/>
        <w:autoSpaceDE/>
        <w:autoSpaceDN/>
        <w:bidi w:val="0"/>
        <w:adjustRightInd/>
        <w:snapToGrid/>
        <w:spacing w:after="0" w:line="240" w:lineRule="auto"/>
        <w:jc w:val="center"/>
        <w:rPr>
          <w:rFonts w:ascii="Times New Roman" w:hAnsi="Times New Roman" w:eastAsia="宋体" w:cs="Times New Roman"/>
          <w:b/>
          <w:kern w:val="2"/>
          <w:sz w:val="72"/>
          <w:szCs w:val="72"/>
          <w:highlight w:val="none"/>
        </w:rPr>
      </w:pPr>
      <w:r>
        <w:rPr>
          <w:rFonts w:hint="eastAsia" w:ascii="Times New Roman" w:hAnsi="Times New Roman" w:eastAsia="宋体" w:cs="Times New Roman"/>
          <w:b/>
          <w:kern w:val="2"/>
          <w:sz w:val="72"/>
          <w:szCs w:val="72"/>
          <w:highlight w:val="none"/>
        </w:rPr>
        <w:t>询比价公告</w:t>
      </w:r>
    </w:p>
    <w:p>
      <w:pPr>
        <w:pageBreakBefore w:val="0"/>
        <w:kinsoku/>
        <w:wordWrap/>
        <w:overflowPunct/>
        <w:topLinePunct w:val="0"/>
        <w:autoSpaceDE/>
        <w:autoSpaceDN/>
        <w:bidi w:val="0"/>
        <w:spacing w:line="240" w:lineRule="auto"/>
        <w:jc w:val="center"/>
        <w:rPr>
          <w:rFonts w:asciiTheme="minorEastAsia" w:hAnsiTheme="minorEastAsia" w:eastAsiaTheme="minorEastAsia"/>
          <w:color w:val="000000"/>
          <w:sz w:val="36"/>
          <w:szCs w:val="21"/>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color w:val="000000"/>
          <w:sz w:val="36"/>
          <w:szCs w:val="21"/>
          <w:highlight w:val="none"/>
        </w:rPr>
      </w:pPr>
      <w:r>
        <w:rPr>
          <w:rFonts w:hint="eastAsia" w:asciiTheme="minorEastAsia" w:hAnsiTheme="minorEastAsia" w:eastAsiaTheme="minorEastAsia"/>
          <w:color w:val="000000"/>
          <w:sz w:val="36"/>
          <w:szCs w:val="21"/>
          <w:highlight w:val="none"/>
        </w:rPr>
        <w:t>（招标编号：CNCEC-2023</w:t>
      </w:r>
      <w:r>
        <w:rPr>
          <w:rFonts w:hint="eastAsia" w:asciiTheme="minorEastAsia" w:hAnsiTheme="minorEastAsia" w:eastAsiaTheme="minorEastAsia"/>
          <w:color w:val="000000"/>
          <w:sz w:val="36"/>
          <w:szCs w:val="21"/>
          <w:highlight w:val="none"/>
          <w:lang w:val="en-US" w:eastAsia="zh-CN"/>
        </w:rPr>
        <w:t>0830</w:t>
      </w:r>
      <w:r>
        <w:rPr>
          <w:rFonts w:hint="eastAsia" w:asciiTheme="minorEastAsia" w:hAnsiTheme="minorEastAsia" w:eastAsiaTheme="minorEastAsia"/>
          <w:color w:val="000000"/>
          <w:sz w:val="36"/>
          <w:szCs w:val="21"/>
          <w:highlight w:val="none"/>
        </w:rPr>
        <w:t>-</w:t>
      </w:r>
      <w:r>
        <w:rPr>
          <w:rFonts w:hint="eastAsia" w:asciiTheme="minorEastAsia" w:hAnsiTheme="minorEastAsia" w:eastAsiaTheme="minorEastAsia"/>
          <w:color w:val="000000"/>
          <w:sz w:val="36"/>
          <w:szCs w:val="21"/>
          <w:highlight w:val="none"/>
          <w:lang w:val="en-US" w:eastAsia="zh-CN"/>
        </w:rPr>
        <w:t>F</w:t>
      </w:r>
      <w:r>
        <w:rPr>
          <w:rFonts w:hint="eastAsia" w:asciiTheme="minorEastAsia" w:hAnsiTheme="minorEastAsia" w:eastAsiaTheme="minorEastAsia"/>
          <w:color w:val="000000"/>
          <w:sz w:val="36"/>
          <w:szCs w:val="21"/>
          <w:highlight w:val="none"/>
        </w:rPr>
        <w:t>-</w:t>
      </w:r>
      <w:r>
        <w:rPr>
          <w:rFonts w:hint="eastAsia" w:asciiTheme="minorEastAsia" w:hAnsiTheme="minorEastAsia" w:eastAsiaTheme="minorEastAsia"/>
          <w:color w:val="000000"/>
          <w:sz w:val="36"/>
          <w:szCs w:val="21"/>
          <w:highlight w:val="none"/>
          <w:lang w:val="en-US" w:eastAsia="zh-CN"/>
        </w:rPr>
        <w:t>AHHW</w:t>
      </w:r>
      <w:r>
        <w:rPr>
          <w:rFonts w:hint="eastAsia" w:asciiTheme="minorEastAsia" w:hAnsiTheme="minorEastAsia" w:eastAsiaTheme="minorEastAsia"/>
          <w:color w:val="000000"/>
          <w:sz w:val="36"/>
          <w:szCs w:val="21"/>
          <w:highlight w:val="none"/>
        </w:rPr>
        <w:t>20230</w:t>
      </w:r>
      <w:r>
        <w:rPr>
          <w:rFonts w:hint="eastAsia" w:asciiTheme="minorEastAsia" w:hAnsiTheme="minorEastAsia" w:eastAsiaTheme="minorEastAsia"/>
          <w:color w:val="000000"/>
          <w:sz w:val="36"/>
          <w:szCs w:val="21"/>
          <w:highlight w:val="none"/>
          <w:lang w:val="en-US" w:eastAsia="zh-CN"/>
        </w:rPr>
        <w:t>830</w:t>
      </w:r>
      <w:r>
        <w:rPr>
          <w:rFonts w:hint="eastAsia" w:asciiTheme="minorEastAsia" w:hAnsiTheme="minorEastAsia" w:eastAsiaTheme="minorEastAsia"/>
          <w:color w:val="000000"/>
          <w:sz w:val="36"/>
          <w:szCs w:val="21"/>
          <w:highlight w:val="none"/>
        </w:rPr>
        <w:t>00</w:t>
      </w:r>
      <w:r>
        <w:rPr>
          <w:rFonts w:hint="eastAsia" w:asciiTheme="minorEastAsia" w:hAnsiTheme="minorEastAsia" w:eastAsiaTheme="minorEastAsia"/>
          <w:color w:val="000000"/>
          <w:sz w:val="36"/>
          <w:szCs w:val="21"/>
          <w:highlight w:val="none"/>
          <w:lang w:val="en-US" w:eastAsia="zh-CN"/>
        </w:rPr>
        <w:t>3</w:t>
      </w:r>
      <w:r>
        <w:rPr>
          <w:rFonts w:hint="eastAsia" w:asciiTheme="minorEastAsia" w:hAnsiTheme="minorEastAsia" w:eastAsiaTheme="minorEastAsia"/>
          <w:color w:val="000000"/>
          <w:sz w:val="36"/>
          <w:szCs w:val="21"/>
          <w:highlight w:val="none"/>
        </w:rPr>
        <w:t>）</w:t>
      </w:r>
    </w:p>
    <w:p>
      <w:pPr>
        <w:pageBreakBefore w:val="0"/>
        <w:kinsoku/>
        <w:wordWrap/>
        <w:overflowPunct/>
        <w:topLinePunct w:val="0"/>
        <w:autoSpaceDE/>
        <w:autoSpaceDN/>
        <w:bidi w:val="0"/>
        <w:spacing w:line="240" w:lineRule="auto"/>
        <w:jc w:val="center"/>
        <w:rPr>
          <w:rFonts w:asciiTheme="minorEastAsia" w:hAnsiTheme="minorEastAsia" w:eastAsiaTheme="minorEastAsia"/>
          <w:color w:val="000000"/>
          <w:sz w:val="36"/>
          <w:szCs w:val="21"/>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color w:val="000000"/>
          <w:sz w:val="36"/>
          <w:szCs w:val="21"/>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color w:val="000000"/>
          <w:sz w:val="36"/>
          <w:szCs w:val="21"/>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color w:val="000000"/>
          <w:sz w:val="36"/>
          <w:szCs w:val="21"/>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color w:val="000000"/>
          <w:sz w:val="36"/>
          <w:szCs w:val="21"/>
          <w:highlight w:val="none"/>
        </w:rPr>
      </w:pPr>
      <w:r>
        <w:rPr>
          <w:rFonts w:hint="eastAsia" w:asciiTheme="minorEastAsia" w:hAnsiTheme="minorEastAsia" w:eastAsiaTheme="minorEastAsia"/>
          <w:color w:val="000000"/>
          <w:sz w:val="36"/>
          <w:szCs w:val="21"/>
          <w:highlight w:val="none"/>
        </w:rPr>
        <w:t>202</w:t>
      </w:r>
      <w:r>
        <w:rPr>
          <w:rFonts w:hint="eastAsia" w:asciiTheme="minorEastAsia" w:hAnsiTheme="minorEastAsia" w:eastAsiaTheme="minorEastAsia"/>
          <w:color w:val="000000"/>
          <w:sz w:val="36"/>
          <w:szCs w:val="21"/>
          <w:highlight w:val="none"/>
          <w:lang w:val="en-US" w:eastAsia="zh-CN"/>
        </w:rPr>
        <w:t>3</w:t>
      </w:r>
      <w:r>
        <w:rPr>
          <w:rFonts w:hint="eastAsia" w:asciiTheme="minorEastAsia" w:hAnsiTheme="minorEastAsia" w:eastAsiaTheme="minorEastAsia"/>
          <w:color w:val="000000"/>
          <w:sz w:val="36"/>
          <w:szCs w:val="21"/>
          <w:highlight w:val="none"/>
        </w:rPr>
        <w:t>年</w:t>
      </w:r>
      <w:r>
        <w:rPr>
          <w:rFonts w:hint="eastAsia" w:asciiTheme="minorEastAsia" w:hAnsiTheme="minorEastAsia" w:eastAsiaTheme="minorEastAsia"/>
          <w:color w:val="000000"/>
          <w:sz w:val="36"/>
          <w:szCs w:val="21"/>
          <w:highlight w:val="none"/>
          <w:lang w:val="en-US" w:eastAsia="zh-CN"/>
        </w:rPr>
        <w:t>9</w:t>
      </w:r>
      <w:r>
        <w:rPr>
          <w:rFonts w:hint="eastAsia" w:asciiTheme="minorEastAsia" w:hAnsiTheme="minorEastAsia" w:eastAsiaTheme="minorEastAsia"/>
          <w:color w:val="000000"/>
          <w:sz w:val="36"/>
          <w:szCs w:val="21"/>
          <w:highlight w:val="none"/>
        </w:rPr>
        <w:t>月</w:t>
      </w:r>
      <w:r>
        <w:rPr>
          <w:rFonts w:hint="eastAsia" w:asciiTheme="minorEastAsia" w:hAnsiTheme="minorEastAsia" w:eastAsiaTheme="minorEastAsia"/>
          <w:color w:val="000000"/>
          <w:sz w:val="36"/>
          <w:szCs w:val="21"/>
          <w:highlight w:val="none"/>
          <w:lang w:val="en-US" w:eastAsia="zh-CN"/>
        </w:rPr>
        <w:t>3</w:t>
      </w:r>
      <w:r>
        <w:rPr>
          <w:rFonts w:hint="eastAsia" w:asciiTheme="minorEastAsia" w:hAnsiTheme="minorEastAsia" w:eastAsiaTheme="minorEastAsia"/>
          <w:color w:val="000000"/>
          <w:sz w:val="36"/>
          <w:szCs w:val="21"/>
          <w:highlight w:val="none"/>
        </w:rPr>
        <w:t>日</w:t>
      </w:r>
    </w:p>
    <w:p>
      <w:pPr>
        <w:pageBreakBefore w:val="0"/>
        <w:kinsoku/>
        <w:wordWrap/>
        <w:overflowPunct/>
        <w:topLinePunct w:val="0"/>
        <w:autoSpaceDE/>
        <w:autoSpaceDN/>
        <w:bidi w:val="0"/>
        <w:spacing w:line="240" w:lineRule="auto"/>
        <w:jc w:val="center"/>
        <w:rPr>
          <w:rFonts w:asciiTheme="minorEastAsia" w:hAnsiTheme="minorEastAsia" w:eastAsiaTheme="minorEastAsia"/>
          <w:color w:val="000000"/>
          <w:sz w:val="36"/>
          <w:szCs w:val="21"/>
          <w:highlight w:val="none"/>
        </w:rPr>
      </w:pPr>
    </w:p>
    <w:p>
      <w:pPr>
        <w:pageBreakBefore w:val="0"/>
        <w:kinsoku/>
        <w:wordWrap/>
        <w:overflowPunct/>
        <w:topLinePunct w:val="0"/>
        <w:autoSpaceDE/>
        <w:autoSpaceDN/>
        <w:bidi w:val="0"/>
        <w:spacing w:line="240" w:lineRule="auto"/>
        <w:jc w:val="center"/>
        <w:rPr>
          <w:rFonts w:asciiTheme="minorEastAsia" w:hAnsiTheme="minorEastAsia" w:eastAsiaTheme="minorEastAsia"/>
          <w:color w:val="000000"/>
          <w:sz w:val="36"/>
          <w:szCs w:val="21"/>
          <w:highlight w:val="none"/>
        </w:rPr>
        <w:sectPr>
          <w:headerReference r:id="rId4" w:type="default"/>
          <w:footerReference r:id="rId5" w:type="default"/>
          <w:pgSz w:w="11906" w:h="16838"/>
          <w:pgMar w:top="1440" w:right="1474" w:bottom="1440" w:left="1531" w:header="851" w:footer="992" w:gutter="0"/>
          <w:cols w:space="720" w:num="1"/>
          <w:docGrid w:type="linesAndChars" w:linePitch="312" w:charSpace="0"/>
        </w:sectPr>
      </w:pPr>
    </w:p>
    <w:p>
      <w:pPr>
        <w:pStyle w:val="3"/>
        <w:pageBreakBefore w:val="0"/>
        <w:kinsoku/>
        <w:wordWrap/>
        <w:overflowPunct/>
        <w:topLinePunct w:val="0"/>
        <w:autoSpaceDE/>
        <w:autoSpaceDN/>
        <w:bidi w:val="0"/>
        <w:spacing w:before="0" w:after="0" w:line="240" w:lineRule="auto"/>
        <w:rPr>
          <w:rFonts w:asciiTheme="minorEastAsia" w:hAnsiTheme="minorEastAsia" w:eastAsiaTheme="minorEastAsia"/>
          <w:sz w:val="28"/>
          <w:szCs w:val="28"/>
          <w:highlight w:val="none"/>
        </w:rPr>
      </w:pPr>
      <w:bookmarkStart w:id="3" w:name="_Toc238552177"/>
      <w:bookmarkStart w:id="4" w:name="_Toc24531229"/>
      <w:bookmarkStart w:id="5" w:name="_Toc144974480"/>
      <w:bookmarkStart w:id="6" w:name="_Toc152042288"/>
      <w:bookmarkStart w:id="7" w:name="_Toc152045512"/>
      <w:bookmarkStart w:id="8" w:name="_Toc238797532"/>
      <w:bookmarkStart w:id="9" w:name="_Toc497125220"/>
      <w:bookmarkStart w:id="10" w:name="_Toc11943658"/>
      <w:bookmarkStart w:id="11" w:name="_Toc438129172"/>
      <w:bookmarkStart w:id="12" w:name="_Toc28698"/>
      <w:r>
        <w:rPr>
          <w:rFonts w:asciiTheme="minorEastAsia" w:hAnsiTheme="minorEastAsia" w:eastAsiaTheme="minorEastAsia"/>
          <w:sz w:val="28"/>
          <w:szCs w:val="28"/>
          <w:highlight w:val="none"/>
        </w:rPr>
        <w:t>1. 招标条件</w:t>
      </w:r>
      <w:bookmarkEnd w:id="3"/>
      <w:bookmarkEnd w:id="4"/>
      <w:bookmarkEnd w:id="5"/>
      <w:bookmarkEnd w:id="6"/>
      <w:bookmarkEnd w:id="7"/>
      <w:bookmarkEnd w:id="8"/>
      <w:bookmarkEnd w:id="9"/>
      <w:bookmarkEnd w:id="10"/>
      <w:bookmarkEnd w:id="11"/>
      <w:bookmarkEnd w:id="12"/>
    </w:p>
    <w:p>
      <w:pPr>
        <w:pStyle w:val="3"/>
        <w:pageBreakBefore w:val="0"/>
        <w:kinsoku/>
        <w:wordWrap/>
        <w:overflowPunct/>
        <w:topLinePunct w:val="0"/>
        <w:autoSpaceDE/>
        <w:autoSpaceDN/>
        <w:bidi w:val="0"/>
        <w:spacing w:before="0" w:after="157" w:afterLines="50" w:line="264" w:lineRule="auto"/>
        <w:ind w:firstLine="420" w:firstLineChars="200"/>
        <w:rPr>
          <w:rFonts w:ascii="宋体" w:hAnsi="宋体"/>
          <w:b w:val="0"/>
          <w:bCs w:val="0"/>
          <w:color w:val="000000"/>
          <w:kern w:val="2"/>
          <w:sz w:val="21"/>
          <w:szCs w:val="21"/>
          <w:highlight w:val="none"/>
        </w:rPr>
      </w:pPr>
      <w:bookmarkStart w:id="13" w:name="_Toc11943659"/>
      <w:bookmarkStart w:id="14" w:name="_Toc24531230"/>
      <w:bookmarkStart w:id="15" w:name="_Toc462520384"/>
      <w:bookmarkStart w:id="16" w:name="_Toc21813"/>
      <w:bookmarkStart w:id="17" w:name="_Toc497125221"/>
      <w:bookmarkStart w:id="18" w:name="_Toc261444464"/>
      <w:r>
        <w:rPr>
          <w:rFonts w:hint="eastAsia" w:ascii="宋体" w:hAnsi="宋体"/>
          <w:b w:val="0"/>
          <w:bCs w:val="0"/>
          <w:color w:val="000000"/>
          <w:kern w:val="2"/>
          <w:sz w:val="21"/>
          <w:szCs w:val="21"/>
          <w:highlight w:val="none"/>
        </w:rPr>
        <w:t>中国化学工程第十三建设有限公司</w:t>
      </w:r>
      <w:r>
        <w:rPr>
          <w:rFonts w:hint="eastAsia" w:ascii="宋体" w:hAnsi="宋体"/>
          <w:b w:val="0"/>
          <w:bCs w:val="0"/>
          <w:color w:val="000000"/>
          <w:kern w:val="2"/>
          <w:sz w:val="21"/>
          <w:szCs w:val="21"/>
          <w:highlight w:val="none"/>
          <w:lang w:eastAsia="zh-CN"/>
        </w:rPr>
        <w:t>安徽海沃精细化工</w:t>
      </w:r>
      <w:r>
        <w:rPr>
          <w:rFonts w:hint="eastAsia" w:ascii="宋体" w:hAnsi="宋体"/>
          <w:b w:val="0"/>
          <w:bCs w:val="0"/>
          <w:color w:val="000000"/>
          <w:kern w:val="2"/>
          <w:sz w:val="21"/>
          <w:szCs w:val="21"/>
          <w:highlight w:val="none"/>
        </w:rPr>
        <w:t>项目，建设资金已落实，中国化学工程第十三建设有限公司-</w:t>
      </w:r>
      <w:r>
        <w:rPr>
          <w:rFonts w:hint="eastAsia" w:ascii="宋体" w:hAnsi="宋体"/>
          <w:b w:val="0"/>
          <w:bCs w:val="0"/>
          <w:color w:val="000000"/>
          <w:kern w:val="2"/>
          <w:sz w:val="21"/>
          <w:szCs w:val="21"/>
          <w:highlight w:val="none"/>
          <w:lang w:eastAsia="zh-CN"/>
        </w:rPr>
        <w:t>安徽海沃精细化工</w:t>
      </w:r>
      <w:r>
        <w:rPr>
          <w:rFonts w:hint="eastAsia" w:ascii="宋体" w:hAnsi="宋体"/>
          <w:b w:val="0"/>
          <w:bCs w:val="0"/>
          <w:color w:val="000000"/>
          <w:kern w:val="2"/>
          <w:sz w:val="21"/>
          <w:szCs w:val="21"/>
          <w:highlight w:val="none"/>
        </w:rPr>
        <w:t>项目</w:t>
      </w:r>
      <w:r>
        <w:rPr>
          <w:rFonts w:hint="eastAsia" w:ascii="宋体" w:hAnsi="宋体"/>
          <w:b w:val="0"/>
          <w:bCs w:val="0"/>
          <w:color w:val="000000"/>
          <w:kern w:val="2"/>
          <w:sz w:val="21"/>
          <w:szCs w:val="21"/>
          <w:highlight w:val="none"/>
          <w:lang w:val="en-US" w:eastAsia="zh-CN"/>
        </w:rPr>
        <w:t>-</w:t>
      </w:r>
      <w:r>
        <w:rPr>
          <w:rFonts w:hint="eastAsia" w:ascii="宋体" w:hAnsi="宋体"/>
          <w:b w:val="0"/>
          <w:bCs w:val="0"/>
          <w:color w:val="000000"/>
          <w:kern w:val="2"/>
          <w:sz w:val="21"/>
          <w:szCs w:val="21"/>
          <w:highlight w:val="none"/>
          <w:lang w:eastAsia="zh-CN"/>
        </w:rPr>
        <w:t>阀门</w:t>
      </w:r>
      <w:r>
        <w:rPr>
          <w:rFonts w:hint="eastAsia" w:ascii="宋体" w:hAnsi="宋体"/>
          <w:b w:val="0"/>
          <w:bCs w:val="0"/>
          <w:color w:val="000000"/>
          <w:kern w:val="2"/>
          <w:sz w:val="21"/>
          <w:szCs w:val="21"/>
          <w:highlight w:val="none"/>
          <w:lang w:val="en-US" w:eastAsia="zh-CN"/>
        </w:rPr>
        <w:t>590台</w:t>
      </w:r>
      <w:r>
        <w:rPr>
          <w:rFonts w:hint="eastAsia" w:ascii="宋体" w:hAnsi="宋体" w:eastAsia="宋体"/>
          <w:b w:val="0"/>
          <w:bCs w:val="0"/>
          <w:color w:val="000000"/>
          <w:kern w:val="2"/>
          <w:sz w:val="21"/>
          <w:szCs w:val="21"/>
          <w:highlight w:val="none"/>
          <w:lang w:val="en-US" w:eastAsia="zh-CN"/>
        </w:rPr>
        <w:t>材料采购</w:t>
      </w:r>
      <w:r>
        <w:rPr>
          <w:rFonts w:hint="eastAsia" w:ascii="宋体" w:hAnsi="宋体" w:eastAsia="宋体"/>
          <w:b w:val="0"/>
          <w:bCs w:val="0"/>
          <w:color w:val="000000"/>
          <w:kern w:val="2"/>
          <w:sz w:val="21"/>
          <w:szCs w:val="21"/>
          <w:highlight w:val="none"/>
        </w:rPr>
        <w:t>已具备招标条件(招标</w:t>
      </w:r>
      <w:r>
        <w:rPr>
          <w:rFonts w:hint="eastAsia" w:ascii="宋体" w:hAnsi="宋体" w:eastAsia="宋体"/>
          <w:b w:val="0"/>
          <w:bCs w:val="0"/>
          <w:color w:val="000000"/>
          <w:kern w:val="2"/>
          <w:sz w:val="21"/>
          <w:szCs w:val="21"/>
          <w:highlight w:val="none"/>
          <w:lang w:val="en-US" w:eastAsia="zh-CN"/>
        </w:rPr>
        <w:t>编号:</w:t>
      </w:r>
      <w:r>
        <w:rPr>
          <w:rFonts w:hint="eastAsia" w:ascii="宋体" w:hAnsi="宋体" w:eastAsia="宋体"/>
          <w:b w:val="0"/>
          <w:bCs w:val="0"/>
          <w:color w:val="000000"/>
          <w:kern w:val="2"/>
          <w:sz w:val="21"/>
          <w:szCs w:val="21"/>
          <w:highlight w:val="none"/>
        </w:rPr>
        <w:t>CNCEC-2023</w:t>
      </w:r>
      <w:r>
        <w:rPr>
          <w:rFonts w:hint="eastAsia" w:ascii="宋体" w:hAnsi="宋体" w:eastAsia="宋体"/>
          <w:b w:val="0"/>
          <w:bCs w:val="0"/>
          <w:color w:val="000000"/>
          <w:kern w:val="2"/>
          <w:sz w:val="21"/>
          <w:szCs w:val="21"/>
          <w:highlight w:val="none"/>
          <w:lang w:val="en-US" w:eastAsia="zh-CN"/>
        </w:rPr>
        <w:t>0830</w:t>
      </w:r>
      <w:r>
        <w:rPr>
          <w:rFonts w:hint="eastAsia" w:ascii="宋体" w:hAnsi="宋体" w:eastAsia="宋体"/>
          <w:b w:val="0"/>
          <w:bCs w:val="0"/>
          <w:color w:val="000000"/>
          <w:kern w:val="2"/>
          <w:sz w:val="21"/>
          <w:szCs w:val="21"/>
          <w:highlight w:val="none"/>
        </w:rPr>
        <w:t>-</w:t>
      </w:r>
      <w:r>
        <w:rPr>
          <w:rFonts w:hint="eastAsia" w:ascii="宋体" w:hAnsi="宋体" w:eastAsia="宋体"/>
          <w:b w:val="0"/>
          <w:bCs w:val="0"/>
          <w:color w:val="000000"/>
          <w:kern w:val="2"/>
          <w:sz w:val="21"/>
          <w:szCs w:val="21"/>
          <w:highlight w:val="none"/>
          <w:lang w:val="en-US" w:eastAsia="zh-CN"/>
        </w:rPr>
        <w:t>F</w:t>
      </w:r>
      <w:r>
        <w:rPr>
          <w:rFonts w:hint="eastAsia" w:ascii="宋体" w:hAnsi="宋体" w:eastAsia="宋体"/>
          <w:b w:val="0"/>
          <w:bCs w:val="0"/>
          <w:color w:val="000000"/>
          <w:kern w:val="2"/>
          <w:sz w:val="21"/>
          <w:szCs w:val="21"/>
          <w:highlight w:val="none"/>
        </w:rPr>
        <w:t>-</w:t>
      </w:r>
      <w:r>
        <w:rPr>
          <w:rFonts w:hint="eastAsia" w:ascii="宋体" w:hAnsi="宋体" w:eastAsia="宋体"/>
          <w:b w:val="0"/>
          <w:bCs w:val="0"/>
          <w:color w:val="000000"/>
          <w:kern w:val="2"/>
          <w:sz w:val="21"/>
          <w:szCs w:val="21"/>
          <w:highlight w:val="none"/>
          <w:lang w:val="en-US" w:eastAsia="zh-CN"/>
        </w:rPr>
        <w:t>AHHW</w:t>
      </w:r>
      <w:r>
        <w:rPr>
          <w:rFonts w:hint="eastAsia" w:ascii="宋体" w:hAnsi="宋体" w:eastAsia="宋体"/>
          <w:b w:val="0"/>
          <w:bCs w:val="0"/>
          <w:color w:val="000000"/>
          <w:kern w:val="2"/>
          <w:sz w:val="21"/>
          <w:szCs w:val="21"/>
          <w:highlight w:val="none"/>
        </w:rPr>
        <w:t>20230</w:t>
      </w:r>
      <w:r>
        <w:rPr>
          <w:rFonts w:hint="eastAsia" w:ascii="宋体" w:hAnsi="宋体" w:eastAsia="宋体"/>
          <w:b w:val="0"/>
          <w:bCs w:val="0"/>
          <w:color w:val="000000"/>
          <w:kern w:val="2"/>
          <w:sz w:val="21"/>
          <w:szCs w:val="21"/>
          <w:highlight w:val="none"/>
          <w:lang w:val="en-US" w:eastAsia="zh-CN"/>
        </w:rPr>
        <w:t>830</w:t>
      </w:r>
      <w:r>
        <w:rPr>
          <w:rFonts w:hint="eastAsia" w:ascii="宋体" w:hAnsi="宋体" w:eastAsia="宋体"/>
          <w:b w:val="0"/>
          <w:bCs w:val="0"/>
          <w:color w:val="000000"/>
          <w:kern w:val="2"/>
          <w:sz w:val="21"/>
          <w:szCs w:val="21"/>
          <w:highlight w:val="none"/>
        </w:rPr>
        <w:t>00</w:t>
      </w:r>
      <w:r>
        <w:rPr>
          <w:rFonts w:hint="eastAsia" w:ascii="宋体" w:hAnsi="宋体"/>
          <w:b w:val="0"/>
          <w:bCs w:val="0"/>
          <w:color w:val="000000"/>
          <w:kern w:val="2"/>
          <w:sz w:val="21"/>
          <w:szCs w:val="21"/>
          <w:highlight w:val="none"/>
          <w:lang w:val="en-US" w:eastAsia="zh-CN"/>
        </w:rPr>
        <w:t>3</w:t>
      </w:r>
      <w:r>
        <w:rPr>
          <w:rFonts w:hint="eastAsia" w:ascii="宋体" w:hAnsi="宋体" w:eastAsia="宋体"/>
          <w:b w:val="0"/>
          <w:bCs w:val="0"/>
          <w:color w:val="000000"/>
          <w:kern w:val="2"/>
          <w:sz w:val="21"/>
          <w:szCs w:val="21"/>
          <w:highlight w:val="none"/>
          <w:lang w:val="en-US" w:eastAsia="zh-CN"/>
        </w:rPr>
        <w:t>)</w:t>
      </w:r>
      <w:r>
        <w:rPr>
          <w:rFonts w:hint="eastAsia" w:ascii="宋体" w:hAnsi="宋体"/>
          <w:b w:val="0"/>
          <w:bCs w:val="0"/>
          <w:color w:val="000000"/>
          <w:kern w:val="2"/>
          <w:sz w:val="21"/>
          <w:szCs w:val="21"/>
          <w:highlight w:val="none"/>
        </w:rPr>
        <w:t>。招标人为中国化学工程第十三建设有限公司 ，现进行公开询比价采购。</w:t>
      </w:r>
    </w:p>
    <w:p>
      <w:pPr>
        <w:pStyle w:val="3"/>
        <w:pageBreakBefore w:val="0"/>
        <w:kinsoku/>
        <w:wordWrap/>
        <w:overflowPunct/>
        <w:topLinePunct w:val="0"/>
        <w:autoSpaceDE/>
        <w:autoSpaceDN/>
        <w:bidi w:val="0"/>
        <w:spacing w:before="0" w:after="157" w:afterLines="50" w:line="264" w:lineRule="auto"/>
        <w:rPr>
          <w:rFonts w:asciiTheme="minorEastAsia" w:hAnsiTheme="minorEastAsia"/>
          <w:sz w:val="28"/>
          <w:szCs w:val="28"/>
          <w:highlight w:val="none"/>
        </w:rPr>
      </w:pPr>
      <w:r>
        <w:rPr>
          <w:rFonts w:hint="eastAsia" w:asciiTheme="minorEastAsia" w:hAnsiTheme="minorEastAsia" w:eastAsiaTheme="minorEastAsia"/>
          <w:sz w:val="28"/>
          <w:szCs w:val="28"/>
          <w:highlight w:val="none"/>
        </w:rPr>
        <w:t>2. 招标依据</w:t>
      </w:r>
      <w:bookmarkEnd w:id="13"/>
      <w:bookmarkEnd w:id="14"/>
      <w:bookmarkEnd w:id="15"/>
      <w:bookmarkEnd w:id="16"/>
      <w:bookmarkEnd w:id="17"/>
      <w:bookmarkEnd w:id="18"/>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bookmarkStart w:id="19" w:name="_Toc497125222"/>
      <w:bookmarkStart w:id="20" w:name="_Toc238797533"/>
      <w:bookmarkStart w:id="21" w:name="_Toc28699"/>
      <w:bookmarkStart w:id="22" w:name="_Toc438129173"/>
      <w:bookmarkStart w:id="23" w:name="_Toc238552178"/>
      <w:bookmarkStart w:id="24" w:name="_Toc144974481"/>
      <w:bookmarkStart w:id="25" w:name="_Toc152045513"/>
      <w:bookmarkStart w:id="26" w:name="_Toc152042289"/>
      <w:r>
        <w:rPr>
          <w:rFonts w:hint="eastAsia" w:ascii="宋体" w:hAnsi="宋体" w:eastAsia="宋体" w:cs="Times New Roman"/>
          <w:color w:val="000000"/>
          <w:kern w:val="2"/>
          <w:sz w:val="21"/>
          <w:szCs w:val="21"/>
          <w:highlight w:val="none"/>
        </w:rPr>
        <w:t>2.1《中华人民共和国招标投标法》（主席令十二届第86号）；</w:t>
      </w:r>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2.2《工程建设项目货物招标投标办法》（国家发展改革委等</w:t>
      </w:r>
      <w:bookmarkStart w:id="27" w:name="_Hlk534636407"/>
      <w:r>
        <w:rPr>
          <w:rFonts w:hint="eastAsia" w:ascii="宋体" w:hAnsi="宋体" w:eastAsia="宋体" w:cs="Times New Roman"/>
          <w:color w:val="000000"/>
          <w:kern w:val="2"/>
          <w:sz w:val="21"/>
          <w:szCs w:val="21"/>
          <w:highlight w:val="none"/>
        </w:rPr>
        <w:t>9部委2013年第23号令</w:t>
      </w:r>
      <w:bookmarkEnd w:id="27"/>
      <w:r>
        <w:rPr>
          <w:rFonts w:hint="eastAsia" w:ascii="宋体" w:hAnsi="宋体" w:eastAsia="宋体" w:cs="Times New Roman"/>
          <w:color w:val="000000"/>
          <w:kern w:val="2"/>
          <w:sz w:val="21"/>
          <w:szCs w:val="21"/>
          <w:highlight w:val="none"/>
        </w:rPr>
        <w:t>）；</w:t>
      </w:r>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2.3《评标委员会和评标方法暂行规定》（国家发展改革委等9部委2013年第23号令）；</w:t>
      </w:r>
    </w:p>
    <w:p>
      <w:pPr>
        <w:pageBreakBefore w:val="0"/>
        <w:widowControl w:val="0"/>
        <w:kinsoku/>
        <w:wordWrap/>
        <w:overflowPunct/>
        <w:topLinePunct w:val="0"/>
        <w:autoSpaceDE/>
        <w:autoSpaceDN/>
        <w:bidi w:val="0"/>
        <w:adjustRightInd/>
        <w:snapToGrid/>
        <w:spacing w:after="157" w:afterLines="50" w:line="264" w:lineRule="auto"/>
        <w:ind w:left="330" w:leftChars="150" w:firstLine="105" w:firstLineChars="50"/>
        <w:jc w:val="both"/>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2.4《中华人民共和国招标投标法实施条例》（中华人民共和国国务院〔2018〕698号）；</w:t>
      </w:r>
    </w:p>
    <w:p>
      <w:pPr>
        <w:pageBreakBefore w:val="0"/>
        <w:widowControl w:val="0"/>
        <w:kinsoku/>
        <w:wordWrap/>
        <w:overflowPunct/>
        <w:topLinePunct w:val="0"/>
        <w:autoSpaceDE/>
        <w:autoSpaceDN/>
        <w:bidi w:val="0"/>
        <w:adjustRightInd/>
        <w:snapToGrid/>
        <w:spacing w:after="157" w:afterLines="50" w:line="264" w:lineRule="auto"/>
        <w:ind w:left="330" w:leftChars="150" w:firstLine="105" w:firstLineChars="50"/>
        <w:jc w:val="both"/>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2.5其它相关法律、法规、规章。</w:t>
      </w:r>
    </w:p>
    <w:p>
      <w:pPr>
        <w:pStyle w:val="3"/>
        <w:pageBreakBefore w:val="0"/>
        <w:kinsoku/>
        <w:wordWrap/>
        <w:overflowPunct/>
        <w:topLinePunct w:val="0"/>
        <w:autoSpaceDE/>
        <w:autoSpaceDN/>
        <w:bidi w:val="0"/>
        <w:spacing w:before="0" w:after="157" w:afterLines="50" w:line="264" w:lineRule="auto"/>
        <w:rPr>
          <w:rFonts w:asciiTheme="minorEastAsia" w:hAnsiTheme="minorEastAsia" w:eastAsiaTheme="minorEastAsia"/>
          <w:sz w:val="28"/>
          <w:szCs w:val="28"/>
          <w:highlight w:val="none"/>
        </w:rPr>
      </w:pPr>
      <w:bookmarkStart w:id="28" w:name="_Toc24531231"/>
      <w:bookmarkStart w:id="29" w:name="_Toc11943660"/>
      <w:r>
        <w:rPr>
          <w:rFonts w:hint="eastAsia" w:asciiTheme="minorEastAsia" w:hAnsiTheme="minorEastAsia" w:eastAsiaTheme="minorEastAsia"/>
          <w:sz w:val="28"/>
          <w:szCs w:val="28"/>
          <w:highlight w:val="none"/>
        </w:rPr>
        <w:t>3</w:t>
      </w:r>
      <w:r>
        <w:rPr>
          <w:rFonts w:asciiTheme="minorEastAsia" w:hAnsiTheme="minorEastAsia" w:eastAsiaTheme="minorEastAsia"/>
          <w:sz w:val="28"/>
          <w:szCs w:val="28"/>
          <w:highlight w:val="none"/>
        </w:rPr>
        <w:t xml:space="preserve">. </w:t>
      </w:r>
      <w:r>
        <w:rPr>
          <w:rFonts w:hint="eastAsia" w:asciiTheme="minorEastAsia" w:hAnsiTheme="minorEastAsia" w:eastAsiaTheme="minorEastAsia"/>
          <w:sz w:val="28"/>
          <w:szCs w:val="28"/>
          <w:highlight w:val="none"/>
        </w:rPr>
        <w:t>项目概况与招标内容</w:t>
      </w:r>
      <w:bookmarkEnd w:id="19"/>
      <w:bookmarkEnd w:id="20"/>
      <w:bookmarkEnd w:id="21"/>
      <w:bookmarkEnd w:id="22"/>
      <w:bookmarkEnd w:id="23"/>
      <w:bookmarkEnd w:id="28"/>
      <w:bookmarkEnd w:id="29"/>
    </w:p>
    <w:bookmarkEnd w:id="24"/>
    <w:bookmarkEnd w:id="25"/>
    <w:bookmarkEnd w:id="26"/>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bookmarkStart w:id="30" w:name="_Toc6712"/>
      <w:bookmarkStart w:id="31" w:name="_Toc11943661"/>
      <w:bookmarkStart w:id="32" w:name="_Toc497125223"/>
      <w:r>
        <w:rPr>
          <w:rFonts w:hint="eastAsia" w:ascii="宋体" w:hAnsi="宋体" w:eastAsia="宋体" w:cs="Times New Roman"/>
          <w:color w:val="000000"/>
          <w:kern w:val="2"/>
          <w:sz w:val="21"/>
          <w:szCs w:val="21"/>
          <w:highlight w:val="none"/>
        </w:rPr>
        <w:t>3.1项目概况</w:t>
      </w:r>
      <w:bookmarkEnd w:id="30"/>
      <w:bookmarkEnd w:id="31"/>
      <w:bookmarkEnd w:id="32"/>
    </w:p>
    <w:p>
      <w:pPr>
        <w:adjustRightInd/>
        <w:snapToGrid/>
        <w:spacing w:after="0" w:line="360" w:lineRule="auto"/>
        <w:ind w:right="440" w:rightChars="200" w:firstLine="420" w:firstLineChars="200"/>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rPr>
        <w:t>项目名称：</w:t>
      </w:r>
      <w:r>
        <w:rPr>
          <w:rFonts w:hint="eastAsia" w:ascii="宋体" w:hAnsi="宋体" w:eastAsia="宋体" w:cs="宋体"/>
          <w:color w:val="auto"/>
          <w:kern w:val="2"/>
          <w:sz w:val="21"/>
          <w:szCs w:val="21"/>
          <w:highlight w:val="none"/>
        </w:rPr>
        <w:t>安徽海沃精细化工有限公司年产4万吨甲胺和4万吨电子级过氧化氢项目</w:t>
      </w:r>
      <w:r>
        <w:rPr>
          <w:rFonts w:hint="eastAsia" w:ascii="宋体" w:hAnsi="宋体" w:eastAsia="宋体" w:cs="宋体"/>
          <w:color w:val="auto"/>
          <w:kern w:val="2"/>
          <w:sz w:val="21"/>
          <w:szCs w:val="21"/>
          <w:highlight w:val="none"/>
          <w:lang w:eastAsia="zh-CN"/>
        </w:rPr>
        <w:t>。</w:t>
      </w:r>
    </w:p>
    <w:p>
      <w:pPr>
        <w:adjustRightInd/>
        <w:snapToGrid/>
        <w:spacing w:after="0" w:line="360" w:lineRule="auto"/>
        <w:ind w:right="440" w:rightChars="200" w:firstLine="420" w:firstLineChars="200"/>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rPr>
        <w:t>工程地点：</w:t>
      </w:r>
      <w:r>
        <w:rPr>
          <w:rFonts w:ascii="Times New Roman" w:hAnsi="Times New Roman" w:eastAsia="宋体" w:cs="Times New Roman"/>
          <w:color w:val="000000"/>
          <w:kern w:val="2"/>
          <w:sz w:val="21"/>
          <w:szCs w:val="21"/>
          <w:highlight w:val="none"/>
          <w:u w:val="none"/>
        </w:rPr>
        <w:t>安徽省滁州市安徽定远盐化工园规划支路以北</w:t>
      </w:r>
      <w:r>
        <w:rPr>
          <w:rFonts w:hint="eastAsia" w:ascii="Times New Roman" w:hAnsi="Times New Roman" w:eastAsia="宋体" w:cs="Times New Roman"/>
          <w:color w:val="000000"/>
          <w:kern w:val="2"/>
          <w:sz w:val="21"/>
          <w:szCs w:val="21"/>
          <w:highlight w:val="none"/>
          <w:u w:val="none"/>
          <w:lang w:eastAsia="zh-CN"/>
        </w:rPr>
        <w:t>。</w:t>
      </w:r>
    </w:p>
    <w:p>
      <w:pPr>
        <w:adjustRightInd/>
        <w:snapToGrid/>
        <w:spacing w:after="0" w:line="360" w:lineRule="auto"/>
        <w:ind w:left="220" w:leftChars="100" w:right="440" w:rightChars="200" w:firstLine="199" w:firstLineChars="95"/>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rPr>
        <w:t>工程内容：</w:t>
      </w:r>
      <w:r>
        <w:rPr>
          <w:rFonts w:ascii="Times New Roman" w:hAnsi="Times New Roman" w:eastAsia="宋体" w:cs="Times New Roman"/>
          <w:color w:val="000000"/>
          <w:kern w:val="2"/>
          <w:sz w:val="21"/>
          <w:szCs w:val="21"/>
          <w:highlight w:val="none"/>
          <w:u w:val="none"/>
        </w:rPr>
        <w:t>建筑、装饰、给排水、电气、照明、仪表、设备、管道、防腐、保温、电信、通讯、暖通、道路、绿化等</w:t>
      </w:r>
      <w:r>
        <w:rPr>
          <w:rFonts w:hint="eastAsia" w:ascii="Times New Roman" w:hAnsi="Times New Roman" w:eastAsia="宋体" w:cs="Times New Roman"/>
          <w:color w:val="000000"/>
          <w:kern w:val="2"/>
          <w:sz w:val="21"/>
          <w:szCs w:val="21"/>
          <w:highlight w:val="none"/>
          <w:u w:val="none"/>
          <w:lang w:eastAsia="zh-CN"/>
        </w:rPr>
        <w:t>。</w:t>
      </w:r>
    </w:p>
    <w:p>
      <w:pPr>
        <w:pageBreakBefore w:val="0"/>
        <w:widowControl w:val="0"/>
        <w:kinsoku/>
        <w:wordWrap/>
        <w:overflowPunct/>
        <w:topLinePunct w:val="0"/>
        <w:autoSpaceDE/>
        <w:autoSpaceDN/>
        <w:bidi w:val="0"/>
        <w:adjustRightInd/>
        <w:snapToGrid/>
        <w:spacing w:after="157" w:afterLines="50" w:line="264" w:lineRule="auto"/>
        <w:jc w:val="both"/>
        <w:rPr>
          <w:rFonts w:ascii="宋体" w:hAnsi="宋体" w:eastAsia="宋体" w:cs="Times New Roman"/>
          <w:color w:val="000000"/>
          <w:kern w:val="2"/>
          <w:sz w:val="21"/>
          <w:szCs w:val="21"/>
          <w:highlight w:val="none"/>
        </w:rPr>
      </w:pPr>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bookmarkStart w:id="33" w:name="_Toc11943662"/>
      <w:bookmarkStart w:id="34" w:name="_Toc27252"/>
      <w:bookmarkStart w:id="35" w:name="_Toc497125224"/>
      <w:r>
        <w:rPr>
          <w:rFonts w:hint="eastAsia" w:ascii="宋体" w:hAnsi="宋体" w:eastAsia="宋体" w:cs="Times New Roman"/>
          <w:color w:val="000000"/>
          <w:kern w:val="2"/>
          <w:sz w:val="21"/>
          <w:szCs w:val="21"/>
          <w:highlight w:val="none"/>
        </w:rPr>
        <w:t>3</w:t>
      </w:r>
      <w:r>
        <w:rPr>
          <w:rFonts w:ascii="宋体" w:hAnsi="宋体" w:eastAsia="宋体" w:cs="Times New Roman"/>
          <w:color w:val="000000"/>
          <w:kern w:val="2"/>
          <w:sz w:val="21"/>
          <w:szCs w:val="21"/>
          <w:highlight w:val="none"/>
        </w:rPr>
        <w:t>.2招标内容</w:t>
      </w:r>
      <w:bookmarkEnd w:id="33"/>
      <w:bookmarkEnd w:id="34"/>
      <w:bookmarkEnd w:id="35"/>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rPr>
        <w:t>一批阀门材料</w:t>
      </w:r>
      <w:r>
        <w:rPr>
          <w:rFonts w:hint="eastAsia" w:ascii="宋体" w:hAnsi="宋体" w:eastAsia="宋体" w:cs="Times New Roman"/>
          <w:color w:val="000000"/>
          <w:kern w:val="2"/>
          <w:sz w:val="21"/>
          <w:szCs w:val="21"/>
          <w:highlight w:val="none"/>
        </w:rPr>
        <w:t>，</w:t>
      </w:r>
      <w:r>
        <w:rPr>
          <w:rFonts w:ascii="宋体" w:hAnsi="宋体" w:eastAsia="宋体" w:cs="Times New Roman"/>
          <w:color w:val="000000"/>
          <w:kern w:val="2"/>
          <w:sz w:val="21"/>
          <w:szCs w:val="21"/>
          <w:highlight w:val="none"/>
        </w:rPr>
        <w:t>详细清单见</w:t>
      </w:r>
      <w:r>
        <w:rPr>
          <w:rFonts w:hint="eastAsia" w:ascii="宋体" w:hAnsi="宋体" w:eastAsia="宋体" w:cs="Times New Roman"/>
          <w:color w:val="000000"/>
          <w:kern w:val="2"/>
          <w:sz w:val="21"/>
          <w:szCs w:val="21"/>
          <w:highlight w:val="none"/>
        </w:rPr>
        <w:t>附件一</w:t>
      </w:r>
      <w:r>
        <w:rPr>
          <w:rFonts w:ascii="宋体" w:hAnsi="宋体" w:eastAsia="宋体" w:cs="Times New Roman"/>
          <w:color w:val="000000"/>
          <w:kern w:val="2"/>
          <w:sz w:val="21"/>
          <w:szCs w:val="21"/>
          <w:highlight w:val="none"/>
        </w:rPr>
        <w:t>。</w:t>
      </w:r>
    </w:p>
    <w:p>
      <w:pPr>
        <w:pageBreakBefore w:val="0"/>
        <w:widowControl w:val="0"/>
        <w:kinsoku/>
        <w:wordWrap/>
        <w:overflowPunct/>
        <w:topLinePunct w:val="0"/>
        <w:autoSpaceDE/>
        <w:autoSpaceDN/>
        <w:bidi w:val="0"/>
        <w:adjustRightInd/>
        <w:snapToGrid/>
        <w:spacing w:after="157" w:afterLines="50" w:line="264" w:lineRule="auto"/>
        <w:jc w:val="both"/>
        <w:rPr>
          <w:rFonts w:asciiTheme="minorEastAsia" w:hAnsiTheme="minorEastAsia" w:eastAsiaTheme="minorEastAsia"/>
          <w:sz w:val="28"/>
          <w:szCs w:val="28"/>
          <w:highlight w:val="none"/>
        </w:rPr>
      </w:pPr>
      <w:bookmarkStart w:id="36" w:name="_Toc144974482"/>
      <w:bookmarkStart w:id="37" w:name="_Toc238552179"/>
      <w:bookmarkStart w:id="38" w:name="_Toc152045514"/>
      <w:bookmarkStart w:id="39" w:name="_Toc238797534"/>
      <w:bookmarkStart w:id="40" w:name="_Toc9715"/>
      <w:bookmarkStart w:id="41" w:name="_Toc24531232"/>
      <w:bookmarkStart w:id="42" w:name="_Toc438129174"/>
      <w:bookmarkStart w:id="43" w:name="_Toc11943663"/>
      <w:bookmarkStart w:id="44" w:name="_Toc497125225"/>
      <w:bookmarkStart w:id="45" w:name="_Toc152042290"/>
      <w:r>
        <w:rPr>
          <w:rFonts w:hint="eastAsia" w:asciiTheme="minorEastAsia" w:hAnsiTheme="minorEastAsia" w:eastAsiaTheme="minorEastAsia"/>
          <w:sz w:val="28"/>
          <w:szCs w:val="28"/>
          <w:highlight w:val="none"/>
        </w:rPr>
        <w:t>4</w:t>
      </w:r>
      <w:r>
        <w:rPr>
          <w:rFonts w:asciiTheme="minorEastAsia" w:hAnsiTheme="minorEastAsia" w:eastAsiaTheme="minorEastAsia"/>
          <w:sz w:val="28"/>
          <w:szCs w:val="28"/>
          <w:highlight w:val="none"/>
        </w:rPr>
        <w:t>. 投标人资格要求</w:t>
      </w:r>
      <w:bookmarkEnd w:id="36"/>
      <w:bookmarkEnd w:id="37"/>
      <w:bookmarkEnd w:id="38"/>
      <w:bookmarkEnd w:id="39"/>
      <w:bookmarkEnd w:id="40"/>
      <w:bookmarkEnd w:id="41"/>
      <w:bookmarkEnd w:id="42"/>
      <w:bookmarkEnd w:id="43"/>
      <w:bookmarkEnd w:id="44"/>
      <w:bookmarkEnd w:id="45"/>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4.1化学云采网注册并通过中国化学工程第十三建设有限公司审核合格供应商。</w:t>
      </w:r>
    </w:p>
    <w:p>
      <w:pPr>
        <w:pStyle w:val="3"/>
        <w:pageBreakBefore w:val="0"/>
        <w:kinsoku/>
        <w:wordWrap/>
        <w:overflowPunct/>
        <w:topLinePunct w:val="0"/>
        <w:autoSpaceDE/>
        <w:autoSpaceDN/>
        <w:bidi w:val="0"/>
        <w:spacing w:before="0" w:after="157" w:afterLines="50" w:line="264" w:lineRule="auto"/>
        <w:rPr>
          <w:rFonts w:asciiTheme="minorEastAsia" w:hAnsiTheme="minorEastAsia" w:eastAsiaTheme="minorEastAsia"/>
          <w:sz w:val="28"/>
          <w:szCs w:val="28"/>
          <w:highlight w:val="none"/>
        </w:rPr>
      </w:pPr>
      <w:bookmarkStart w:id="46" w:name="_Toc438129175"/>
      <w:bookmarkStart w:id="47" w:name="_Toc11943664"/>
      <w:bookmarkStart w:id="48" w:name="_Toc497125226"/>
      <w:bookmarkStart w:id="49" w:name="_Toc24531233"/>
      <w:bookmarkStart w:id="50" w:name="_Toc320"/>
      <w:r>
        <w:rPr>
          <w:rFonts w:hint="eastAsia" w:asciiTheme="minorEastAsia" w:hAnsiTheme="minorEastAsia" w:eastAsiaTheme="minorEastAsia"/>
          <w:sz w:val="28"/>
          <w:szCs w:val="28"/>
          <w:highlight w:val="none"/>
        </w:rPr>
        <w:t>5</w:t>
      </w:r>
      <w:r>
        <w:rPr>
          <w:rFonts w:asciiTheme="minorEastAsia" w:hAnsiTheme="minorEastAsia" w:eastAsiaTheme="minorEastAsia"/>
          <w:sz w:val="28"/>
          <w:szCs w:val="28"/>
          <w:highlight w:val="none"/>
        </w:rPr>
        <w:t xml:space="preserve">. </w:t>
      </w:r>
      <w:r>
        <w:rPr>
          <w:rFonts w:hint="eastAsia" w:asciiTheme="minorEastAsia" w:hAnsiTheme="minorEastAsia" w:eastAsiaTheme="minorEastAsia"/>
          <w:sz w:val="28"/>
          <w:szCs w:val="28"/>
          <w:highlight w:val="none"/>
        </w:rPr>
        <w:t>询比价</w:t>
      </w:r>
      <w:r>
        <w:rPr>
          <w:rFonts w:asciiTheme="minorEastAsia" w:hAnsiTheme="minorEastAsia" w:eastAsiaTheme="minorEastAsia"/>
          <w:sz w:val="28"/>
          <w:szCs w:val="28"/>
          <w:highlight w:val="none"/>
        </w:rPr>
        <w:t>文件的获取</w:t>
      </w:r>
      <w:bookmarkEnd w:id="46"/>
      <w:bookmarkEnd w:id="47"/>
      <w:bookmarkEnd w:id="48"/>
      <w:bookmarkEnd w:id="49"/>
      <w:bookmarkEnd w:id="50"/>
    </w:p>
    <w:p>
      <w:pPr>
        <w:pageBreakBefore w:val="0"/>
        <w:kinsoku/>
        <w:wordWrap/>
        <w:overflowPunct/>
        <w:topLinePunct w:val="0"/>
        <w:autoSpaceDE/>
        <w:autoSpaceDN/>
        <w:bidi w:val="0"/>
        <w:spacing w:after="157" w:afterLines="50" w:line="264" w:lineRule="auto"/>
        <w:ind w:firstLine="420" w:firstLineChars="20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是否需要使用CA：否</w:t>
      </w:r>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bookmarkStart w:id="51" w:name="_Toc438129185"/>
      <w:r>
        <w:rPr>
          <w:rFonts w:hint="eastAsia" w:ascii="宋体" w:hAnsi="宋体" w:eastAsia="宋体" w:cs="Times New Roman"/>
          <w:color w:val="000000"/>
          <w:kern w:val="2"/>
          <w:sz w:val="21"/>
          <w:szCs w:val="21"/>
          <w:highlight w:val="none"/>
        </w:rPr>
        <w:t>5.1本次询比价文件仅在中国化学电子招标投标交易平台（ http://bid.cncecyc.com）上以电子版方式发售。</w:t>
      </w:r>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5.2询比价文件获取程序：</w:t>
      </w:r>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5.2.1注册：潜在报价人需在中国化学电子招标投标交易平台（ http://bid.cncecyc.com）注册成为平台用户。因审核有一定时间，建议提前操作。</w:t>
      </w:r>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5.2.2办理CA数字证书:线上投标需要使用CA数字证书，办理有一定时间，建议提前办理。</w:t>
      </w:r>
      <w:r>
        <w:rPr>
          <w:rFonts w:hint="eastAsia" w:ascii="宋体" w:hAnsi="宋体" w:eastAsia="宋体" w:cs="Times New Roman"/>
          <w:color w:val="000000" w:themeColor="text1"/>
          <w:kern w:val="2"/>
          <w:sz w:val="21"/>
          <w:szCs w:val="21"/>
          <w:highlight w:val="none"/>
          <w14:textFill>
            <w14:solidFill>
              <w14:schemeClr w14:val="tx1"/>
            </w14:solidFill>
          </w14:textFill>
        </w:rPr>
        <w:t>（注册及CA办理指南见门户帮助中心-投标人指南，客服热线400-0351-029）。</w:t>
      </w:r>
    </w:p>
    <w:p>
      <w:pPr>
        <w:pageBreakBefore w:val="0"/>
        <w:kinsoku/>
        <w:wordWrap/>
        <w:overflowPunct/>
        <w:topLinePunct w:val="0"/>
        <w:autoSpaceDE/>
        <w:autoSpaceDN/>
        <w:bidi w:val="0"/>
        <w:spacing w:after="157" w:afterLines="50" w:line="264" w:lineRule="auto"/>
        <w:ind w:firstLine="420" w:firstLineChars="200"/>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bCs/>
          <w:color w:val="000000"/>
          <w:sz w:val="21"/>
          <w:szCs w:val="21"/>
          <w:highlight w:val="none"/>
        </w:rPr>
        <w:t>5.2.3下载询比价招标文件:</w:t>
      </w:r>
      <w:r>
        <w:rPr>
          <w:rFonts w:hint="eastAsia" w:ascii="宋体" w:hAnsi="宋体" w:eastAsia="宋体" w:cs="宋体"/>
          <w:color w:val="000000"/>
          <w:sz w:val="21"/>
          <w:szCs w:val="21"/>
          <w:highlight w:val="none"/>
        </w:rPr>
        <w:t>凡有意参加报价的潜在投标人,请于2023年</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0分至2023年</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日1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时00分前（北京时间，下同）登陆</w:t>
      </w:r>
      <w:r>
        <w:rPr>
          <w:rFonts w:hint="eastAsia" w:ascii="宋体" w:hAnsi="宋体" w:eastAsia="宋体" w:cs="宋体"/>
          <w:color w:val="000000"/>
          <w:kern w:val="2"/>
          <w:sz w:val="21"/>
          <w:szCs w:val="21"/>
          <w:highlight w:val="none"/>
        </w:rPr>
        <w:t xml:space="preserve">中国化学电子招标投标交易平台（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"http://bid.cncecyc.com" </w:instrText>
      </w:r>
      <w:r>
        <w:rPr>
          <w:rFonts w:hint="eastAsia" w:ascii="宋体" w:hAnsi="宋体" w:eastAsia="宋体" w:cs="宋体"/>
          <w:highlight w:val="none"/>
        </w:rPr>
        <w:fldChar w:fldCharType="separate"/>
      </w:r>
      <w:r>
        <w:rPr>
          <w:rFonts w:hint="eastAsia" w:ascii="宋体" w:hAnsi="宋体" w:eastAsia="宋体" w:cs="宋体"/>
          <w:color w:val="000000"/>
          <w:kern w:val="2"/>
          <w:sz w:val="21"/>
          <w:szCs w:val="21"/>
          <w:highlight w:val="none"/>
        </w:rPr>
        <w:t>http://bid.cncecyc.com</w:t>
      </w:r>
      <w:r>
        <w:rPr>
          <w:rFonts w:hint="eastAsia" w:ascii="宋体" w:hAnsi="宋体" w:eastAsia="宋体" w:cs="宋体"/>
          <w:color w:val="000000"/>
          <w:kern w:val="2"/>
          <w:sz w:val="21"/>
          <w:szCs w:val="21"/>
          <w:highlight w:val="none"/>
        </w:rPr>
        <w:fldChar w:fldCharType="end"/>
      </w:r>
      <w:r>
        <w:rPr>
          <w:rFonts w:hint="eastAsia" w:ascii="宋体" w:hAnsi="宋体" w:eastAsia="宋体" w:cs="宋体"/>
          <w:color w:val="000000"/>
          <w:kern w:val="2"/>
          <w:sz w:val="21"/>
          <w:szCs w:val="21"/>
          <w:highlight w:val="none"/>
        </w:rPr>
        <w:t>）获取电子版询比价文件。（下载文件“投标管理-文件下载”，</w:t>
      </w:r>
      <w:r>
        <w:rPr>
          <w:rFonts w:hint="eastAsia" w:ascii="宋体" w:hAnsi="宋体" w:eastAsia="宋体" w:cs="宋体"/>
          <w:sz w:val="21"/>
          <w:szCs w:val="21"/>
          <w:highlight w:val="none"/>
        </w:rPr>
        <w:t>详见《供应商操作手册》</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eastAsia="zh-CN"/>
        </w:rPr>
        <w:t>。</w:t>
      </w:r>
    </w:p>
    <w:p>
      <w:pPr>
        <w:pStyle w:val="3"/>
        <w:pageBreakBefore w:val="0"/>
        <w:kinsoku/>
        <w:wordWrap/>
        <w:overflowPunct/>
        <w:topLinePunct w:val="0"/>
        <w:autoSpaceDE/>
        <w:autoSpaceDN/>
        <w:bidi w:val="0"/>
        <w:spacing w:before="0" w:after="157" w:afterLines="50" w:line="264" w:lineRule="auto"/>
        <w:rPr>
          <w:rFonts w:asciiTheme="minorEastAsia" w:hAnsiTheme="minorEastAsia" w:eastAsiaTheme="minorEastAsia"/>
          <w:sz w:val="28"/>
          <w:szCs w:val="28"/>
          <w:highlight w:val="none"/>
        </w:rPr>
      </w:pPr>
      <w:bookmarkStart w:id="52" w:name="_Toc24531234"/>
      <w:bookmarkStart w:id="53" w:name="_Toc500327700"/>
      <w:bookmarkStart w:id="54" w:name="_Toc1932"/>
      <w:bookmarkStart w:id="55" w:name="_Toc497125227"/>
      <w:bookmarkStart w:id="56" w:name="_Toc11943665"/>
      <w:bookmarkStart w:id="57" w:name="_Toc462520389"/>
      <w:r>
        <w:rPr>
          <w:rFonts w:hint="eastAsia" w:asciiTheme="minorEastAsia" w:hAnsiTheme="minorEastAsia" w:eastAsiaTheme="minorEastAsia"/>
          <w:sz w:val="28"/>
          <w:szCs w:val="28"/>
          <w:highlight w:val="none"/>
        </w:rPr>
        <w:t>6.投标保证金</w:t>
      </w:r>
      <w:bookmarkEnd w:id="52"/>
      <w:bookmarkEnd w:id="53"/>
      <w:bookmarkEnd w:id="54"/>
      <w:bookmarkEnd w:id="55"/>
      <w:bookmarkEnd w:id="56"/>
      <w:bookmarkEnd w:id="57"/>
    </w:p>
    <w:p>
      <w:pPr>
        <w:pageBreakBefore w:val="0"/>
        <w:widowControl w:val="0"/>
        <w:kinsoku/>
        <w:wordWrap/>
        <w:overflowPunct/>
        <w:topLinePunct w:val="0"/>
        <w:autoSpaceDE/>
        <w:autoSpaceDN/>
        <w:bidi w:val="0"/>
        <w:adjustRightInd/>
        <w:snapToGrid/>
        <w:spacing w:after="157" w:afterLines="50" w:line="264" w:lineRule="auto"/>
        <w:ind w:firstLine="420"/>
        <w:jc w:val="both"/>
        <w:rPr>
          <w:rFonts w:ascii="宋体" w:hAnsi="宋体" w:eastAsia="宋体" w:cs="Times New Roman"/>
          <w:color w:val="000000"/>
          <w:kern w:val="2"/>
          <w:sz w:val="21"/>
          <w:szCs w:val="21"/>
          <w:highlight w:val="none"/>
        </w:rPr>
      </w:pPr>
      <w:bookmarkStart w:id="58" w:name="_Toc497125228"/>
      <w:bookmarkStart w:id="59" w:name="_Toc462520388"/>
      <w:bookmarkStart w:id="60" w:name="_Toc24531235"/>
      <w:bookmarkStart w:id="61" w:name="_Toc261444468"/>
      <w:bookmarkStart w:id="62" w:name="_Toc16381"/>
      <w:bookmarkStart w:id="63" w:name="_Toc500327701"/>
      <w:bookmarkStart w:id="64" w:name="_Toc11943666"/>
      <w:bookmarkStart w:id="65" w:name="_Toc243475754"/>
      <w:r>
        <w:rPr>
          <w:rFonts w:hint="eastAsia" w:ascii="宋体" w:hAnsi="宋体" w:eastAsia="宋体" w:cs="Times New Roman"/>
          <w:color w:val="000000"/>
          <w:kern w:val="2"/>
          <w:sz w:val="21"/>
          <w:szCs w:val="21"/>
          <w:highlight w:val="none"/>
        </w:rPr>
        <w:t>6.1投标保证金要求：递交投标文件时须缴纳投标保证金银行回单复印件（具体数额见附件一），投标保证金请于开标前2个工作日汇入指定账户，确保到账，并在汇款单上注明所投项目的招标编号和标段（包)名称，以便财务及时查账。不接受个人汇款，投标保证金汇款单位名称与投标人名称须完全一致。</w:t>
      </w:r>
    </w:p>
    <w:p>
      <w:pPr>
        <w:pageBreakBefore w:val="0"/>
        <w:widowControl w:val="0"/>
        <w:kinsoku/>
        <w:wordWrap/>
        <w:overflowPunct/>
        <w:topLinePunct w:val="0"/>
        <w:autoSpaceDE/>
        <w:autoSpaceDN/>
        <w:bidi w:val="0"/>
        <w:adjustRightInd/>
        <w:snapToGrid/>
        <w:spacing w:after="157" w:afterLines="50" w:line="264" w:lineRule="auto"/>
        <w:ind w:firstLine="420"/>
        <w:jc w:val="both"/>
        <w:rPr>
          <w:rFonts w:hint="eastAsia" w:ascii="宋体" w:hAnsi="宋体" w:eastAsia="宋体" w:cs="Times New Roman"/>
          <w:color w:val="000000"/>
          <w:kern w:val="2"/>
          <w:sz w:val="21"/>
          <w:szCs w:val="21"/>
          <w:highlight w:val="none"/>
          <w:lang w:eastAsia="zh-CN"/>
        </w:rPr>
      </w:pPr>
      <w:r>
        <w:rPr>
          <w:rFonts w:hint="eastAsia" w:ascii="宋体" w:hAnsi="宋体" w:eastAsia="宋体" w:cs="Times New Roman"/>
          <w:color w:val="000000"/>
          <w:kern w:val="2"/>
          <w:sz w:val="21"/>
          <w:szCs w:val="21"/>
          <w:highlight w:val="none"/>
        </w:rPr>
        <w:t>6.2线上递交保证金付款凭证扫描件：请在递交投标保证金后将保证金付款凭证扫描件上传至平台，作为财务查账依据。如未按照招标文件要求备注导致投标保证金被退回，后果自负。未按期汇入投标保证金并线上递交付款凭证的，其投标文件作废标处理。投标保证金待开标后在规定的期限内按招标文件规定不计息退还投标人。（平台操作：“我的项目-项目主控台-保证金管理”，详见《供应商操作手册》）</w:t>
      </w:r>
      <w:r>
        <w:rPr>
          <w:rFonts w:hint="eastAsia" w:ascii="宋体" w:hAnsi="宋体" w:eastAsia="宋体" w:cs="Times New Roman"/>
          <w:color w:val="000000"/>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264" w:lineRule="auto"/>
        <w:ind w:firstLine="420"/>
        <w:jc w:val="both"/>
        <w:textAlignment w:val="auto"/>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账户名称：无投标保证金</w:t>
      </w:r>
    </w:p>
    <w:p>
      <w:pPr>
        <w:keepNext w:val="0"/>
        <w:keepLines w:val="0"/>
        <w:pageBreakBefore w:val="0"/>
        <w:widowControl w:val="0"/>
        <w:kinsoku/>
        <w:wordWrap/>
        <w:overflowPunct/>
        <w:topLinePunct w:val="0"/>
        <w:autoSpaceDE/>
        <w:autoSpaceDN/>
        <w:bidi w:val="0"/>
        <w:adjustRightInd/>
        <w:snapToGrid/>
        <w:spacing w:after="0" w:line="264" w:lineRule="auto"/>
        <w:ind w:firstLine="420"/>
        <w:jc w:val="both"/>
        <w:textAlignment w:val="auto"/>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开户银行：无投标保证金</w:t>
      </w:r>
    </w:p>
    <w:p>
      <w:pPr>
        <w:keepNext w:val="0"/>
        <w:keepLines w:val="0"/>
        <w:pageBreakBefore w:val="0"/>
        <w:widowControl w:val="0"/>
        <w:kinsoku/>
        <w:wordWrap/>
        <w:overflowPunct/>
        <w:topLinePunct w:val="0"/>
        <w:autoSpaceDE/>
        <w:autoSpaceDN/>
        <w:bidi w:val="0"/>
        <w:adjustRightInd/>
        <w:snapToGrid/>
        <w:spacing w:after="0" w:line="264" w:lineRule="auto"/>
        <w:ind w:firstLine="420"/>
        <w:jc w:val="both"/>
        <w:textAlignment w:val="auto"/>
        <w:rPr>
          <w:rFonts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rPr>
        <w:t>开户帐号：无投标保证金</w:t>
      </w:r>
    </w:p>
    <w:p>
      <w:pPr>
        <w:pStyle w:val="3"/>
        <w:pageBreakBefore w:val="0"/>
        <w:kinsoku/>
        <w:wordWrap/>
        <w:overflowPunct/>
        <w:topLinePunct w:val="0"/>
        <w:autoSpaceDE/>
        <w:autoSpaceDN/>
        <w:bidi w:val="0"/>
        <w:spacing w:before="0" w:after="157" w:afterLines="50" w:line="264" w:lineRule="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7.投标文件的递交</w:t>
      </w:r>
      <w:bookmarkEnd w:id="58"/>
      <w:bookmarkEnd w:id="59"/>
      <w:bookmarkEnd w:id="60"/>
      <w:bookmarkEnd w:id="61"/>
      <w:bookmarkEnd w:id="62"/>
      <w:bookmarkEnd w:id="63"/>
      <w:bookmarkEnd w:id="64"/>
      <w:bookmarkEnd w:id="65"/>
    </w:p>
    <w:p>
      <w:pPr>
        <w:pageBreakBefore w:val="0"/>
        <w:kinsoku/>
        <w:wordWrap/>
        <w:overflowPunct/>
        <w:topLinePunct w:val="0"/>
        <w:autoSpaceDE/>
        <w:autoSpaceDN/>
        <w:bidi w:val="0"/>
        <w:spacing w:after="157" w:afterLines="50" w:line="264" w:lineRule="auto"/>
        <w:ind w:firstLine="420" w:firstLineChars="200"/>
        <w:rPr>
          <w:rFonts w:asciiTheme="minorEastAsia" w:hAnsiTheme="minorEastAsia" w:eastAsiaTheme="minorEastAsia"/>
          <w:b/>
          <w:bCs/>
          <w:sz w:val="21"/>
          <w:szCs w:val="21"/>
          <w:highlight w:val="none"/>
        </w:rPr>
      </w:pPr>
      <w:bookmarkStart w:id="66" w:name="_Toc14559"/>
      <w:bookmarkStart w:id="67" w:name="_Toc438129177"/>
      <w:bookmarkStart w:id="68" w:name="_Toc500327702"/>
      <w:bookmarkStart w:id="69" w:name="_Toc497125229"/>
      <w:r>
        <w:rPr>
          <w:rFonts w:hint="eastAsia" w:asciiTheme="minorEastAsia" w:hAnsiTheme="minorEastAsia" w:eastAsiaTheme="minorEastAsia"/>
          <w:b/>
          <w:bCs/>
          <w:sz w:val="21"/>
          <w:szCs w:val="21"/>
          <w:highlight w:val="none"/>
        </w:rPr>
        <w:t>线上报价，线上开启报价</w:t>
      </w:r>
    </w:p>
    <w:p>
      <w:pPr>
        <w:pageBreakBefore w:val="0"/>
        <w:kinsoku/>
        <w:wordWrap/>
        <w:overflowPunct/>
        <w:topLinePunct w:val="0"/>
        <w:autoSpaceDE/>
        <w:autoSpaceDN/>
        <w:bidi w:val="0"/>
        <w:spacing w:after="157" w:afterLines="50" w:line="264"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7.1投标报价文件递交时间：</w:t>
      </w:r>
      <w:r>
        <w:rPr>
          <w:rFonts w:asciiTheme="minorEastAsia" w:hAnsiTheme="minorEastAsia" w:eastAsiaTheme="minorEastAsia"/>
          <w:sz w:val="21"/>
          <w:szCs w:val="21"/>
          <w:highlight w:val="none"/>
        </w:rPr>
        <w:t>递交投标</w:t>
      </w:r>
      <w:r>
        <w:rPr>
          <w:rFonts w:hint="eastAsia" w:asciiTheme="minorEastAsia" w:hAnsiTheme="minorEastAsia" w:eastAsiaTheme="minorEastAsia"/>
          <w:sz w:val="21"/>
          <w:szCs w:val="21"/>
          <w:highlight w:val="none"/>
        </w:rPr>
        <w:t>报价</w:t>
      </w:r>
      <w:r>
        <w:rPr>
          <w:rFonts w:asciiTheme="minorEastAsia" w:hAnsiTheme="minorEastAsia" w:eastAsiaTheme="minorEastAsia"/>
          <w:sz w:val="21"/>
          <w:szCs w:val="21"/>
          <w:highlight w:val="none"/>
        </w:rPr>
        <w:t>文件开始时间为202</w:t>
      </w:r>
      <w:r>
        <w:rPr>
          <w:rFonts w:hint="default"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9</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eastAsia="zh-CN"/>
        </w:rPr>
        <w:t>5</w:t>
      </w:r>
      <w:r>
        <w:rPr>
          <w:rFonts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lang w:val="en-US" w:eastAsia="zh-CN"/>
        </w:rPr>
        <w:t>11</w:t>
      </w:r>
      <w:r>
        <w:rPr>
          <w:rFonts w:asciiTheme="minorEastAsia" w:hAnsiTheme="minorEastAsia" w:eastAsiaTheme="minorEastAsia"/>
          <w:sz w:val="21"/>
          <w:szCs w:val="21"/>
          <w:highlight w:val="none"/>
        </w:rPr>
        <w:t>点00分，</w:t>
      </w:r>
      <w:r>
        <w:rPr>
          <w:rFonts w:hint="eastAsia" w:asciiTheme="minorEastAsia" w:hAnsiTheme="minorEastAsia" w:eastAsiaTheme="minorEastAsia"/>
          <w:sz w:val="21"/>
          <w:szCs w:val="21"/>
          <w:highlight w:val="none"/>
        </w:rPr>
        <w:t>递交投标报价文件的截止时间为202</w:t>
      </w:r>
      <w:r>
        <w:rPr>
          <w:rFonts w:hint="default"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lang w:val="en-US" w:eastAsia="zh-CN"/>
        </w:rPr>
        <w:t>16</w:t>
      </w:r>
      <w:r>
        <w:rPr>
          <w:rFonts w:hint="eastAsia" w:asciiTheme="minorEastAsia" w:hAnsiTheme="minorEastAsia" w:eastAsiaTheme="minorEastAsia"/>
          <w:sz w:val="21"/>
          <w:szCs w:val="21"/>
          <w:highlight w:val="none"/>
        </w:rPr>
        <w:t>时</w:t>
      </w:r>
      <w:r>
        <w:rPr>
          <w:rFonts w:hint="eastAsia" w:asciiTheme="minorEastAsia" w:hAnsiTheme="minorEastAsia" w:eastAsiaTheme="minorEastAsia"/>
          <w:sz w:val="21"/>
          <w:szCs w:val="21"/>
          <w:highlight w:val="none"/>
          <w:lang w:val="en-US" w:eastAsia="zh-CN"/>
        </w:rPr>
        <w:t>00</w:t>
      </w:r>
      <w:r>
        <w:rPr>
          <w:rFonts w:hint="eastAsia" w:asciiTheme="minorEastAsia" w:hAnsiTheme="minorEastAsia" w:eastAsiaTheme="minorEastAsia"/>
          <w:sz w:val="21"/>
          <w:szCs w:val="21"/>
          <w:highlight w:val="none"/>
        </w:rPr>
        <w:t>分，开启报价时间为202</w:t>
      </w:r>
      <w:r>
        <w:rPr>
          <w:rFonts w:hint="default"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时</w:t>
      </w:r>
      <w:r>
        <w:rPr>
          <w:rFonts w:hint="eastAsia" w:asciiTheme="minorEastAsia" w:hAnsiTheme="minorEastAsia" w:eastAsiaTheme="minorEastAsia"/>
          <w:sz w:val="21"/>
          <w:szCs w:val="21"/>
          <w:highlight w:val="none"/>
          <w:lang w:val="en-US" w:eastAsia="zh-CN"/>
        </w:rPr>
        <w:t>00</w:t>
      </w:r>
      <w:r>
        <w:rPr>
          <w:rFonts w:hint="eastAsia" w:asciiTheme="minorEastAsia" w:hAnsiTheme="minorEastAsia" w:eastAsiaTheme="minorEastAsia"/>
          <w:sz w:val="21"/>
          <w:szCs w:val="21"/>
          <w:highlight w:val="none"/>
        </w:rPr>
        <w:t>分。</w:t>
      </w:r>
    </w:p>
    <w:p>
      <w:pPr>
        <w:pageBreakBefore w:val="0"/>
        <w:kinsoku/>
        <w:wordWrap/>
        <w:overflowPunct/>
        <w:topLinePunct w:val="0"/>
        <w:autoSpaceDE/>
        <w:autoSpaceDN/>
        <w:bidi w:val="0"/>
        <w:spacing w:after="157" w:afterLines="50" w:line="264"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rPr>
        <w:t>7.2投标报价文件的递交：投标人法定代表人或其委托代理人应将加密的投标文件在规定时间上传至中国化学电子招标投标交易平台，逾期未上传，招标人将其作弃标处理。投标人应下载投标文件制作客户端进行电子投标文件编制。电子投标文件均需通过投标客户端编制，使用CA加盖公章加密。（投标客户端及操作手册请于平台“帮助中心—相关下载”中自行下载，客服热线：400-0351-029）</w:t>
      </w:r>
      <w:r>
        <w:rPr>
          <w:rFonts w:hint="eastAsia" w:asciiTheme="minorEastAsia" w:hAnsiTheme="minorEastAsia" w:eastAsiaTheme="minorEastAsia"/>
          <w:sz w:val="21"/>
          <w:szCs w:val="21"/>
          <w:highlight w:val="none"/>
          <w:lang w:eastAsia="zh-CN"/>
        </w:rPr>
        <w:t>。</w:t>
      </w:r>
    </w:p>
    <w:p>
      <w:pPr>
        <w:pageBreakBefore w:val="0"/>
        <w:kinsoku/>
        <w:wordWrap/>
        <w:overflowPunct/>
        <w:topLinePunct w:val="0"/>
        <w:autoSpaceDE/>
        <w:autoSpaceDN/>
        <w:bidi w:val="0"/>
        <w:spacing w:after="157" w:afterLines="50" w:line="264"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7.3</w:t>
      </w:r>
      <w:r>
        <w:rPr>
          <w:rFonts w:asciiTheme="minorEastAsia" w:hAnsiTheme="minorEastAsia" w:eastAsiaTheme="minorEastAsia"/>
          <w:sz w:val="21"/>
          <w:szCs w:val="21"/>
          <w:highlight w:val="none"/>
        </w:rPr>
        <w:t>开启报价</w:t>
      </w:r>
      <w:r>
        <w:rPr>
          <w:rFonts w:hint="eastAsia" w:asciiTheme="minorEastAsia" w:hAnsiTheme="minorEastAsia" w:eastAsiaTheme="minorEastAsia"/>
          <w:sz w:val="21"/>
          <w:szCs w:val="21"/>
          <w:highlight w:val="none"/>
        </w:rPr>
        <w:t>地点：中国化学电子招标投标交易平台（网上开标），投标人无须到开标现场递交制纸投标文件。</w:t>
      </w:r>
    </w:p>
    <w:p>
      <w:pPr>
        <w:pageBreakBefore w:val="0"/>
        <w:kinsoku/>
        <w:wordWrap/>
        <w:overflowPunct/>
        <w:topLinePunct w:val="0"/>
        <w:autoSpaceDE/>
        <w:autoSpaceDN/>
        <w:bidi w:val="0"/>
        <w:spacing w:after="157" w:afterLines="50" w:line="264"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7.4届时请投标人法定代表人或其委托代理人密切关注中国化学电子招标投标交易平台。上述安排如有变化，招标人将通过发布公告的媒介发布通知。</w:t>
      </w:r>
    </w:p>
    <w:p>
      <w:pPr>
        <w:pageBreakBefore w:val="0"/>
        <w:kinsoku/>
        <w:wordWrap/>
        <w:overflowPunct/>
        <w:topLinePunct w:val="0"/>
        <w:autoSpaceDE/>
        <w:autoSpaceDN/>
        <w:bidi w:val="0"/>
        <w:spacing w:after="157" w:afterLines="50" w:line="264"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rPr>
        <w:t>7.5招标文件澄清答疑：澄清截止时间202</w:t>
      </w:r>
      <w:r>
        <w:rPr>
          <w:rFonts w:hint="default"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lang w:val="en-US" w:eastAsia="zh-CN"/>
        </w:rPr>
        <w:t>14</w:t>
      </w:r>
      <w:r>
        <w:rPr>
          <w:rFonts w:hint="eastAsia" w:asciiTheme="minorEastAsia" w:hAnsiTheme="minorEastAsia" w:eastAsiaTheme="minorEastAsia"/>
          <w:sz w:val="21"/>
          <w:szCs w:val="21"/>
          <w:highlight w:val="none"/>
        </w:rPr>
        <w:t>时00分，澄清联系人：</w:t>
      </w:r>
      <w:r>
        <w:rPr>
          <w:rFonts w:hint="eastAsia" w:asciiTheme="minorEastAsia" w:hAnsiTheme="minorEastAsia" w:eastAsiaTheme="minorEastAsia"/>
          <w:sz w:val="21"/>
          <w:szCs w:val="21"/>
          <w:highlight w:val="none"/>
          <w:lang w:eastAsia="zh-CN"/>
        </w:rPr>
        <w:t>刘云翔</w:t>
      </w:r>
      <w:r>
        <w:rPr>
          <w:rFonts w:hint="eastAsia" w:asciiTheme="minorEastAsia" w:hAnsiTheme="minorEastAsia" w:eastAsiaTheme="minorEastAsia"/>
          <w:sz w:val="21"/>
          <w:szCs w:val="21"/>
          <w:highlight w:val="none"/>
          <w:lang w:val="en-US" w:eastAsia="zh-CN"/>
        </w:rPr>
        <w:t>15631783029</w:t>
      </w:r>
      <w:r>
        <w:rPr>
          <w:rFonts w:hint="eastAsia" w:asciiTheme="minorEastAsia" w:hAnsiTheme="minorEastAsia" w:eastAsiaTheme="minorEastAsia"/>
          <w:sz w:val="21"/>
          <w:szCs w:val="21"/>
          <w:highlight w:val="none"/>
        </w:rPr>
        <w:t>。澄清方式：澄清通过电子招标平台发布，答复以电子招标平台澄清为准，电话咨询不作为评审依据。（平台操作：“投标管理-我的项目-操作按钮：采购文件澄清管理”，详见《供应商操作手册》）</w:t>
      </w:r>
      <w:r>
        <w:rPr>
          <w:rFonts w:hint="eastAsia" w:asciiTheme="minorEastAsia" w:hAnsiTheme="minorEastAsia" w:eastAsiaTheme="minorEastAsia"/>
          <w:sz w:val="21"/>
          <w:szCs w:val="21"/>
          <w:highlight w:val="none"/>
          <w:lang w:eastAsia="zh-CN"/>
        </w:rPr>
        <w:t>。</w:t>
      </w:r>
    </w:p>
    <w:p>
      <w:pPr>
        <w:pStyle w:val="3"/>
        <w:pageBreakBefore w:val="0"/>
        <w:kinsoku/>
        <w:wordWrap/>
        <w:overflowPunct/>
        <w:topLinePunct w:val="0"/>
        <w:autoSpaceDE/>
        <w:autoSpaceDN/>
        <w:bidi w:val="0"/>
        <w:spacing w:before="0" w:after="157" w:afterLines="50" w:line="264" w:lineRule="auto"/>
        <w:rPr>
          <w:rFonts w:asciiTheme="minorEastAsia" w:hAnsiTheme="minorEastAsia" w:eastAsiaTheme="minorEastAsia"/>
          <w:sz w:val="28"/>
          <w:szCs w:val="28"/>
          <w:highlight w:val="none"/>
        </w:rPr>
      </w:pPr>
      <w:bookmarkStart w:id="70" w:name="_Toc24531236"/>
      <w:bookmarkStart w:id="71" w:name="_Toc11943667"/>
      <w:r>
        <w:rPr>
          <w:rFonts w:hint="eastAsia" w:asciiTheme="minorEastAsia" w:hAnsiTheme="minorEastAsia" w:eastAsiaTheme="minorEastAsia"/>
          <w:sz w:val="28"/>
          <w:szCs w:val="28"/>
          <w:highlight w:val="none"/>
        </w:rPr>
        <w:t>8</w:t>
      </w:r>
      <w:r>
        <w:rPr>
          <w:rFonts w:asciiTheme="minorEastAsia" w:hAnsiTheme="minorEastAsia" w:eastAsiaTheme="minorEastAsia"/>
          <w:sz w:val="28"/>
          <w:szCs w:val="28"/>
          <w:highlight w:val="none"/>
        </w:rPr>
        <w:t>.发布公告的媒介</w:t>
      </w:r>
      <w:bookmarkEnd w:id="66"/>
      <w:bookmarkEnd w:id="67"/>
      <w:bookmarkEnd w:id="68"/>
      <w:bookmarkEnd w:id="69"/>
      <w:bookmarkEnd w:id="70"/>
      <w:bookmarkEnd w:id="71"/>
    </w:p>
    <w:p>
      <w:pPr>
        <w:pageBreakBefore w:val="0"/>
        <w:kinsoku/>
        <w:wordWrap/>
        <w:overflowPunct/>
        <w:topLinePunct w:val="0"/>
        <w:autoSpaceDE/>
        <w:autoSpaceDN/>
        <w:bidi w:val="0"/>
        <w:spacing w:after="157" w:afterLines="50" w:line="264"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8.1中国化学电子招标投标交易平台（ </w:t>
      </w:r>
      <w:r>
        <w:rPr>
          <w:highlight w:val="none"/>
        </w:rPr>
        <w:fldChar w:fldCharType="begin"/>
      </w:r>
      <w:r>
        <w:rPr>
          <w:highlight w:val="none"/>
        </w:rPr>
        <w:instrText xml:space="preserve"> HYPERLINK "http://bid.cncecyc.com" </w:instrText>
      </w:r>
      <w:r>
        <w:rPr>
          <w:highlight w:val="none"/>
        </w:rPr>
        <w:fldChar w:fldCharType="separate"/>
      </w:r>
      <w:r>
        <w:rPr>
          <w:rFonts w:hint="eastAsia" w:asciiTheme="minorEastAsia" w:hAnsiTheme="minorEastAsia" w:eastAsiaTheme="minorEastAsia"/>
          <w:sz w:val="21"/>
          <w:szCs w:val="21"/>
          <w:highlight w:val="none"/>
        </w:rPr>
        <w:t>http://bid.cncecyc.com</w:t>
      </w:r>
      <w:r>
        <w:rPr>
          <w:rFonts w:hint="eastAsia" w:asciiTheme="minorEastAsia" w:hAnsiTheme="minorEastAsia" w:eastAsiaTheme="minorEastAsia"/>
          <w:sz w:val="21"/>
          <w:szCs w:val="21"/>
          <w:highlight w:val="none"/>
        </w:rPr>
        <w:fldChar w:fldCharType="end"/>
      </w:r>
      <w:r>
        <w:rPr>
          <w:rFonts w:hint="eastAsia" w:asciiTheme="minorEastAsia" w:hAnsiTheme="minorEastAsia" w:eastAsiaTheme="minorEastAsia"/>
          <w:sz w:val="21"/>
          <w:szCs w:val="21"/>
          <w:highlight w:val="none"/>
        </w:rPr>
        <w:t>）</w:t>
      </w:r>
    </w:p>
    <w:p>
      <w:pPr>
        <w:pStyle w:val="3"/>
        <w:pageBreakBefore w:val="0"/>
        <w:kinsoku/>
        <w:wordWrap/>
        <w:overflowPunct/>
        <w:topLinePunct w:val="0"/>
        <w:autoSpaceDE/>
        <w:autoSpaceDN/>
        <w:bidi w:val="0"/>
        <w:spacing w:before="0" w:after="157" w:afterLines="50" w:line="264" w:lineRule="auto"/>
        <w:rPr>
          <w:rFonts w:asciiTheme="minorEastAsia" w:hAnsiTheme="minorEastAsia" w:eastAsiaTheme="minorEastAsia"/>
          <w:sz w:val="28"/>
          <w:szCs w:val="28"/>
          <w:highlight w:val="none"/>
        </w:rPr>
      </w:pPr>
      <w:bookmarkStart w:id="72" w:name="_Toc11943668"/>
      <w:bookmarkStart w:id="73" w:name="_Toc500327703"/>
      <w:bookmarkStart w:id="74" w:name="_Toc13268"/>
      <w:bookmarkStart w:id="75" w:name="_Toc438129179"/>
      <w:bookmarkStart w:id="76" w:name="_Toc24531237"/>
      <w:bookmarkStart w:id="77" w:name="_Toc497125231"/>
      <w:r>
        <w:rPr>
          <w:rFonts w:hint="eastAsia" w:asciiTheme="minorEastAsia" w:hAnsiTheme="minorEastAsia" w:eastAsiaTheme="minorEastAsia"/>
          <w:sz w:val="28"/>
          <w:szCs w:val="28"/>
          <w:highlight w:val="none"/>
        </w:rPr>
        <w:t xml:space="preserve">9. </w:t>
      </w:r>
      <w:r>
        <w:rPr>
          <w:rFonts w:asciiTheme="minorEastAsia" w:hAnsiTheme="minorEastAsia" w:eastAsiaTheme="minorEastAsia"/>
          <w:sz w:val="28"/>
          <w:szCs w:val="28"/>
          <w:highlight w:val="none"/>
        </w:rPr>
        <w:t>联系方式</w:t>
      </w:r>
      <w:bookmarkEnd w:id="72"/>
      <w:bookmarkEnd w:id="73"/>
      <w:bookmarkEnd w:id="74"/>
      <w:bookmarkEnd w:id="75"/>
      <w:bookmarkEnd w:id="76"/>
      <w:bookmarkEnd w:id="77"/>
    </w:p>
    <w:p>
      <w:pPr>
        <w:pageBreakBefore w:val="0"/>
        <w:kinsoku/>
        <w:wordWrap/>
        <w:overflowPunct/>
        <w:topLinePunct w:val="0"/>
        <w:autoSpaceDE/>
        <w:autoSpaceDN/>
        <w:bidi w:val="0"/>
        <w:spacing w:after="157" w:afterLines="50" w:line="264" w:lineRule="auto"/>
        <w:ind w:firstLine="210" w:firstLineChars="1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招标人：中国化学工程第十三建设有限公司</w:t>
      </w:r>
    </w:p>
    <w:p>
      <w:pPr>
        <w:pageBreakBefore w:val="0"/>
        <w:kinsoku/>
        <w:wordWrap/>
        <w:overflowPunct/>
        <w:topLinePunct w:val="0"/>
        <w:autoSpaceDE/>
        <w:autoSpaceDN/>
        <w:bidi w:val="0"/>
        <w:spacing w:after="157" w:afterLines="50" w:line="264" w:lineRule="auto"/>
        <w:ind w:firstLine="210" w:firstLineChars="100"/>
        <w:rPr>
          <w:rFonts w:hint="eastAsia" w:cs="宋体" w:asciiTheme="minorEastAsia" w:hAnsiTheme="minorEastAsia" w:eastAsiaTheme="minorEastAsia"/>
          <w:sz w:val="21"/>
          <w:szCs w:val="21"/>
          <w:highlight w:val="none"/>
          <w:lang w:eastAsia="zh-CN"/>
        </w:rPr>
      </w:pPr>
      <w:r>
        <w:rPr>
          <w:rFonts w:hint="eastAsia" w:cs="宋体" w:asciiTheme="minorEastAsia" w:hAnsiTheme="minorEastAsia" w:eastAsiaTheme="minorEastAsia"/>
          <w:sz w:val="21"/>
          <w:szCs w:val="21"/>
          <w:highlight w:val="none"/>
        </w:rPr>
        <w:t>联系人：</w:t>
      </w:r>
      <w:r>
        <w:rPr>
          <w:rFonts w:hint="eastAsia" w:cs="宋体" w:asciiTheme="minorEastAsia" w:hAnsiTheme="minorEastAsia" w:eastAsiaTheme="minorEastAsia"/>
          <w:sz w:val="21"/>
          <w:szCs w:val="21"/>
          <w:highlight w:val="none"/>
          <w:lang w:eastAsia="zh-CN"/>
        </w:rPr>
        <w:t>刘云翔</w:t>
      </w:r>
    </w:p>
    <w:p>
      <w:pPr>
        <w:pageBreakBefore w:val="0"/>
        <w:kinsoku/>
        <w:wordWrap/>
        <w:overflowPunct/>
        <w:topLinePunct w:val="0"/>
        <w:autoSpaceDE/>
        <w:autoSpaceDN/>
        <w:bidi w:val="0"/>
        <w:spacing w:after="157" w:afterLines="50" w:line="264" w:lineRule="auto"/>
        <w:ind w:firstLine="210" w:firstLineChars="100"/>
        <w:rPr>
          <w:rFonts w:cs="宋体" w:asciiTheme="minorEastAsia" w:hAnsiTheme="minorEastAsia" w:eastAsiaTheme="minorEastAsia"/>
          <w:sz w:val="21"/>
          <w:szCs w:val="21"/>
          <w:highlight w:val="none"/>
          <w:u w:val="none"/>
        </w:rPr>
      </w:pPr>
      <w:r>
        <w:rPr>
          <w:rFonts w:hint="eastAsia" w:cs="宋体" w:asciiTheme="minorEastAsia" w:hAnsiTheme="minorEastAsia" w:eastAsiaTheme="minorEastAsia"/>
          <w:sz w:val="21"/>
          <w:szCs w:val="21"/>
          <w:highlight w:val="none"/>
          <w:u w:val="none"/>
        </w:rPr>
        <w:t>联系电话：</w:t>
      </w:r>
      <w:r>
        <w:rPr>
          <w:rFonts w:hint="eastAsia" w:ascii="宋体" w:hAnsi="宋体" w:eastAsia="宋体" w:cs="宋体"/>
          <w:sz w:val="24"/>
          <w:szCs w:val="24"/>
          <w:highlight w:val="none"/>
          <w:u w:val="none"/>
          <w:lang w:val="en-US" w:eastAsia="zh-CN"/>
        </w:rPr>
        <w:t>15631783029</w:t>
      </w:r>
    </w:p>
    <w:p>
      <w:pPr>
        <w:pageBreakBefore w:val="0"/>
        <w:kinsoku/>
        <w:wordWrap/>
        <w:overflowPunct/>
        <w:topLinePunct w:val="0"/>
        <w:autoSpaceDE/>
        <w:autoSpaceDN/>
        <w:bidi w:val="0"/>
        <w:spacing w:after="157" w:afterLines="50" w:line="264" w:lineRule="auto"/>
        <w:ind w:firstLine="210" w:firstLineChars="100"/>
        <w:rPr>
          <w:rFonts w:cs="宋体" w:asciiTheme="minorEastAsia" w:hAnsiTheme="minorEastAsia" w:eastAsiaTheme="minorEastAsia"/>
          <w:sz w:val="21"/>
          <w:szCs w:val="21"/>
          <w:highlight w:val="none"/>
          <w:u w:val="none"/>
        </w:rPr>
      </w:pPr>
      <w:r>
        <w:rPr>
          <w:rFonts w:hint="eastAsia" w:cs="宋体" w:asciiTheme="minorEastAsia" w:hAnsiTheme="minorEastAsia" w:eastAsiaTheme="minorEastAsia"/>
          <w:sz w:val="21"/>
          <w:szCs w:val="21"/>
          <w:highlight w:val="none"/>
          <w:u w:val="none"/>
        </w:rPr>
        <w:t xml:space="preserve">邮 </w:t>
      </w:r>
      <w:r>
        <w:rPr>
          <w:rFonts w:cs="宋体" w:asciiTheme="minorEastAsia" w:hAnsiTheme="minorEastAsia" w:eastAsiaTheme="minorEastAsia"/>
          <w:sz w:val="21"/>
          <w:szCs w:val="21"/>
          <w:highlight w:val="none"/>
          <w:u w:val="none"/>
        </w:rPr>
        <w:t xml:space="preserve">   </w:t>
      </w:r>
      <w:r>
        <w:rPr>
          <w:rFonts w:hint="eastAsia" w:cs="宋体" w:asciiTheme="minorEastAsia" w:hAnsiTheme="minorEastAsia" w:eastAsiaTheme="minorEastAsia"/>
          <w:sz w:val="21"/>
          <w:szCs w:val="21"/>
          <w:highlight w:val="none"/>
          <w:u w:val="none"/>
        </w:rPr>
        <w:t>箱：</w:t>
      </w:r>
      <w:r>
        <w:rPr>
          <w:rFonts w:hint="eastAsia" w:ascii="宋体" w:hAnsi="宋体" w:cs="宋体"/>
          <w:color w:val="auto"/>
          <w:sz w:val="24"/>
          <w:highlight w:val="none"/>
          <w:u w:val="none"/>
          <w:lang w:val="en-US" w:eastAsia="zh-CN"/>
        </w:rPr>
        <w:t>1272108203</w:t>
      </w:r>
      <w:r>
        <w:rPr>
          <w:rFonts w:hint="eastAsia" w:ascii="宋体" w:hAnsi="宋体" w:eastAsia="宋体" w:cs="宋体"/>
          <w:color w:val="auto"/>
          <w:sz w:val="24"/>
          <w:highlight w:val="none"/>
          <w:u w:val="none"/>
        </w:rPr>
        <w:t>@</w:t>
      </w:r>
      <w:r>
        <w:rPr>
          <w:rFonts w:hint="eastAsia" w:ascii="宋体" w:hAnsi="宋体" w:cs="宋体"/>
          <w:color w:val="auto"/>
          <w:sz w:val="24"/>
          <w:highlight w:val="none"/>
          <w:u w:val="none"/>
          <w:lang w:val="en-US" w:eastAsia="zh-CN"/>
        </w:rPr>
        <w:t>qq</w:t>
      </w:r>
      <w:r>
        <w:rPr>
          <w:rFonts w:hint="eastAsia" w:ascii="宋体" w:hAnsi="宋体" w:eastAsia="宋体" w:cs="宋体"/>
          <w:color w:val="auto"/>
          <w:sz w:val="24"/>
          <w:highlight w:val="none"/>
          <w:u w:val="none"/>
        </w:rPr>
        <w:t>.com</w:t>
      </w:r>
    </w:p>
    <w:p>
      <w:pPr>
        <w:pageBreakBefore w:val="0"/>
        <w:kinsoku/>
        <w:wordWrap/>
        <w:overflowPunct/>
        <w:topLinePunct w:val="0"/>
        <w:autoSpaceDE/>
        <w:autoSpaceDN/>
        <w:bidi w:val="0"/>
        <w:spacing w:after="157" w:afterLines="50" w:line="264" w:lineRule="auto"/>
        <w:ind w:firstLine="210" w:firstLineChars="1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平台操作咨询：</w:t>
      </w:r>
      <w:r>
        <w:rPr>
          <w:rFonts w:cs="宋体" w:asciiTheme="minorEastAsia" w:hAnsiTheme="minorEastAsia" w:eastAsiaTheme="minorEastAsia"/>
          <w:sz w:val="21"/>
          <w:szCs w:val="21"/>
          <w:highlight w:val="none"/>
        </w:rPr>
        <w:t>400-0351-029</w:t>
      </w:r>
    </w:p>
    <w:p>
      <w:pPr>
        <w:pStyle w:val="2"/>
        <w:rPr>
          <w:rFonts w:cs="宋体" w:asciiTheme="minorEastAsia" w:hAnsiTheme="minorEastAsia" w:eastAsiaTheme="minorEastAsia"/>
          <w:sz w:val="21"/>
          <w:szCs w:val="21"/>
          <w:highlight w:val="none"/>
        </w:rPr>
      </w:pPr>
    </w:p>
    <w:p>
      <w:pPr>
        <w:rPr>
          <w:rFonts w:cs="宋体" w:asciiTheme="minorEastAsia" w:hAnsiTheme="minorEastAsia" w:eastAsiaTheme="minorEastAsia"/>
          <w:sz w:val="21"/>
          <w:szCs w:val="21"/>
          <w:highlight w:val="none"/>
        </w:rPr>
      </w:pPr>
    </w:p>
    <w:p>
      <w:pPr>
        <w:pStyle w:val="2"/>
        <w:rPr>
          <w:rFonts w:cs="宋体" w:asciiTheme="minorEastAsia" w:hAnsiTheme="minorEastAsia" w:eastAsiaTheme="minorEastAsia"/>
          <w:sz w:val="21"/>
          <w:szCs w:val="21"/>
          <w:highlight w:val="none"/>
        </w:rPr>
      </w:pPr>
    </w:p>
    <w:p>
      <w:pPr>
        <w:rPr>
          <w:highlight w:val="none"/>
        </w:rPr>
      </w:pPr>
    </w:p>
    <w:p>
      <w:pPr>
        <w:pageBreakBefore w:val="0"/>
        <w:kinsoku/>
        <w:wordWrap/>
        <w:overflowPunct/>
        <w:topLinePunct w:val="0"/>
        <w:autoSpaceDE/>
        <w:autoSpaceDN/>
        <w:bidi w:val="0"/>
        <w:spacing w:after="157" w:afterLines="50" w:line="264" w:lineRule="auto"/>
        <w:ind w:firstLine="5670" w:firstLineChars="27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中国化学工程第十三建设有限公司</w:t>
      </w:r>
    </w:p>
    <w:p>
      <w:pPr>
        <w:pageBreakBefore w:val="0"/>
        <w:kinsoku/>
        <w:wordWrap/>
        <w:overflowPunct/>
        <w:topLinePunct w:val="0"/>
        <w:autoSpaceDE/>
        <w:autoSpaceDN/>
        <w:bidi w:val="0"/>
        <w:spacing w:after="157" w:afterLines="50" w:line="264" w:lineRule="auto"/>
        <w:ind w:firstLine="6720" w:firstLineChars="3200"/>
        <w:rPr>
          <w:rFonts w:cs="宋体" w:asciiTheme="minorEastAsia" w:hAnsiTheme="minorEastAsia" w:eastAsiaTheme="minorEastAsia"/>
          <w:sz w:val="21"/>
          <w:szCs w:val="21"/>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1474" w:right="1531" w:bottom="1474" w:left="1531" w:header="794" w:footer="992" w:gutter="0"/>
          <w:cols w:space="720" w:num="1"/>
          <w:docGrid w:type="linesAndChars" w:linePitch="312" w:charSpace="0"/>
        </w:sectPr>
      </w:pPr>
      <w:r>
        <w:rPr>
          <w:rFonts w:hint="eastAsia" w:cs="宋体" w:asciiTheme="minorEastAsia" w:hAnsiTheme="minorEastAsia" w:eastAsiaTheme="minorEastAsia"/>
          <w:sz w:val="21"/>
          <w:szCs w:val="21"/>
          <w:highlight w:val="none"/>
        </w:rPr>
        <w:t xml:space="preserve"> 202</w:t>
      </w:r>
      <w:r>
        <w:rPr>
          <w:rFonts w:hint="default" w:cs="宋体"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rPr>
        <w:t>年</w:t>
      </w:r>
      <w:r>
        <w:rPr>
          <w:rFonts w:hint="eastAsia" w:cs="宋体" w:asciiTheme="minorEastAsia" w:hAnsiTheme="minorEastAsia" w:eastAsiaTheme="minorEastAsia"/>
          <w:sz w:val="21"/>
          <w:szCs w:val="21"/>
          <w:highlight w:val="none"/>
          <w:lang w:val="en-US" w:eastAsia="zh-CN"/>
        </w:rPr>
        <w:t>9</w:t>
      </w:r>
      <w:r>
        <w:rPr>
          <w:rFonts w:hint="eastAsia" w:cs="宋体" w:asciiTheme="minorEastAsia" w:hAnsiTheme="minorEastAsia" w:eastAsiaTheme="minorEastAsia"/>
          <w:sz w:val="21"/>
          <w:szCs w:val="21"/>
          <w:highlight w:val="none"/>
        </w:rPr>
        <w:t>月</w:t>
      </w:r>
      <w:r>
        <w:rPr>
          <w:rFonts w:hint="eastAsia" w:cs="宋体" w:asciiTheme="minorEastAsia" w:hAnsiTheme="minorEastAsia" w:eastAsiaTheme="minorEastAsia"/>
          <w:sz w:val="21"/>
          <w:szCs w:val="21"/>
          <w:highlight w:val="none"/>
          <w:lang w:val="en-US" w:eastAsia="zh-CN"/>
        </w:rPr>
        <w:t>3</w:t>
      </w:r>
      <w:r>
        <w:rPr>
          <w:rFonts w:hint="eastAsia" w:cs="宋体" w:asciiTheme="minorEastAsia" w:hAnsiTheme="minorEastAsia" w:eastAsiaTheme="minorEastAsia"/>
          <w:sz w:val="21"/>
          <w:szCs w:val="21"/>
          <w:highlight w:val="none"/>
        </w:rPr>
        <w:t>日</w:t>
      </w:r>
      <w:r>
        <w:rPr>
          <w:rFonts w:cs="宋体" w:asciiTheme="minorEastAsia" w:hAnsiTheme="minorEastAsia" w:eastAsiaTheme="minorEastAsia"/>
          <w:sz w:val="21"/>
          <w:szCs w:val="21"/>
          <w:highlight w:val="none"/>
        </w:rPr>
        <w:tab/>
      </w:r>
    </w:p>
    <w:p>
      <w:pPr>
        <w:keepNext w:val="0"/>
        <w:keepLines w:val="0"/>
        <w:pageBreakBefore w:val="0"/>
        <w:widowControl/>
        <w:kinsoku/>
        <w:wordWrap/>
        <w:overflowPunct/>
        <w:topLinePunct w:val="0"/>
        <w:autoSpaceDE/>
        <w:autoSpaceDN/>
        <w:bidi w:val="0"/>
        <w:adjustRightInd w:val="0"/>
        <w:snapToGrid/>
        <w:spacing w:after="0" w:line="240" w:lineRule="auto"/>
        <w:ind w:firstLine="320" w:firstLineChars="100"/>
        <w:textAlignment w:val="auto"/>
        <w:rPr>
          <w:rFonts w:cs="宋体" w:asciiTheme="minorEastAsia" w:hAnsiTheme="minorEastAsia" w:eastAsiaTheme="minorEastAsia"/>
          <w:b/>
          <w:sz w:val="32"/>
          <w:szCs w:val="32"/>
          <w:highlight w:val="none"/>
        </w:rPr>
      </w:pPr>
      <w:bookmarkStart w:id="78" w:name="_Toc462910335"/>
      <w:r>
        <w:rPr>
          <w:rFonts w:cs="宋体" w:asciiTheme="minorEastAsia" w:hAnsiTheme="minorEastAsia" w:eastAsiaTheme="minorEastAsia"/>
          <w:b/>
          <w:bCs/>
          <w:sz w:val="32"/>
          <w:szCs w:val="32"/>
          <w:highlight w:val="none"/>
        </w:rPr>
        <w:t>附</w:t>
      </w:r>
      <w:bookmarkEnd w:id="78"/>
      <w:r>
        <w:rPr>
          <w:rFonts w:cs="宋体" w:asciiTheme="minorEastAsia" w:hAnsiTheme="minorEastAsia" w:eastAsiaTheme="minorEastAsia"/>
          <w:b/>
          <w:bCs/>
          <w:sz w:val="32"/>
          <w:szCs w:val="32"/>
          <w:highlight w:val="none"/>
        </w:rPr>
        <w:t>件</w:t>
      </w:r>
      <w:r>
        <w:rPr>
          <w:rFonts w:hint="eastAsia" w:cs="宋体" w:asciiTheme="minorEastAsia" w:hAnsiTheme="minorEastAsia" w:eastAsiaTheme="minorEastAsia"/>
          <w:b/>
          <w:bCs/>
          <w:sz w:val="32"/>
          <w:szCs w:val="32"/>
          <w:highlight w:val="none"/>
        </w:rPr>
        <w:t>一、</w:t>
      </w:r>
      <w:r>
        <w:rPr>
          <w:rFonts w:hint="eastAsia" w:cs="宋体" w:asciiTheme="minorEastAsia" w:hAnsiTheme="minorEastAsia" w:eastAsiaTheme="minorEastAsia"/>
          <w:b/>
          <w:sz w:val="32"/>
          <w:szCs w:val="32"/>
          <w:highlight w:val="none"/>
        </w:rPr>
        <w:t>询比价</w:t>
      </w:r>
      <w:r>
        <w:rPr>
          <w:rFonts w:cs="宋体" w:asciiTheme="minorEastAsia" w:hAnsiTheme="minorEastAsia" w:eastAsiaTheme="minorEastAsia"/>
          <w:b/>
          <w:sz w:val="32"/>
          <w:szCs w:val="32"/>
          <w:highlight w:val="none"/>
        </w:rPr>
        <w:t>公告附表</w:t>
      </w:r>
    </w:p>
    <w:p>
      <w:pPr>
        <w:keepNext w:val="0"/>
        <w:keepLines w:val="0"/>
        <w:pageBreakBefore w:val="0"/>
        <w:widowControl/>
        <w:kinsoku/>
        <w:wordWrap/>
        <w:overflowPunct/>
        <w:topLinePunct w:val="0"/>
        <w:autoSpaceDE/>
        <w:autoSpaceDN/>
        <w:bidi w:val="0"/>
        <w:adjustRightInd w:val="0"/>
        <w:snapToGrid/>
        <w:spacing w:after="0" w:line="240" w:lineRule="auto"/>
        <w:ind w:firstLine="320" w:firstLineChars="100"/>
        <w:textAlignment w:val="auto"/>
        <w:rPr>
          <w:rFonts w:hint="default" w:cs="宋体" w:asciiTheme="minorEastAsia" w:hAnsiTheme="minorEastAsia" w:eastAsiaTheme="minorEastAsia"/>
          <w:b/>
          <w:sz w:val="32"/>
          <w:szCs w:val="32"/>
          <w:highlight w:val="none"/>
          <w:lang w:val="en-US" w:eastAsia="zh-CN"/>
        </w:rPr>
      </w:pPr>
      <w:r>
        <w:rPr>
          <w:rFonts w:hint="eastAsia" w:cs="宋体" w:asciiTheme="minorEastAsia" w:hAnsiTheme="minorEastAsia" w:eastAsiaTheme="minorEastAsia"/>
          <w:b/>
          <w:sz w:val="32"/>
          <w:szCs w:val="32"/>
          <w:highlight w:val="none"/>
        </w:rPr>
        <w:t>招标编号：CNCEC-2023</w:t>
      </w:r>
      <w:r>
        <w:rPr>
          <w:rFonts w:hint="eastAsia" w:cs="宋体" w:asciiTheme="minorEastAsia" w:hAnsiTheme="minorEastAsia" w:eastAsiaTheme="minorEastAsia"/>
          <w:b/>
          <w:sz w:val="32"/>
          <w:szCs w:val="32"/>
          <w:highlight w:val="none"/>
          <w:lang w:val="en-US" w:eastAsia="zh-CN"/>
        </w:rPr>
        <w:t>0830</w:t>
      </w:r>
      <w:r>
        <w:rPr>
          <w:rFonts w:hint="eastAsia" w:cs="宋体" w:asciiTheme="minorEastAsia" w:hAnsiTheme="minorEastAsia" w:eastAsiaTheme="minorEastAsia"/>
          <w:b/>
          <w:sz w:val="32"/>
          <w:szCs w:val="32"/>
          <w:highlight w:val="none"/>
        </w:rPr>
        <w:t>-</w:t>
      </w:r>
      <w:r>
        <w:rPr>
          <w:rFonts w:hint="eastAsia" w:cs="宋体" w:asciiTheme="minorEastAsia" w:hAnsiTheme="minorEastAsia" w:eastAsiaTheme="minorEastAsia"/>
          <w:b/>
          <w:sz w:val="32"/>
          <w:szCs w:val="32"/>
          <w:highlight w:val="none"/>
          <w:lang w:val="en-US" w:eastAsia="zh-CN"/>
        </w:rPr>
        <w:t>F</w:t>
      </w:r>
      <w:r>
        <w:rPr>
          <w:rFonts w:hint="eastAsia" w:cs="宋体" w:asciiTheme="minorEastAsia" w:hAnsiTheme="minorEastAsia" w:eastAsiaTheme="minorEastAsia"/>
          <w:b/>
          <w:sz w:val="32"/>
          <w:szCs w:val="32"/>
          <w:highlight w:val="none"/>
        </w:rPr>
        <w:t>-</w:t>
      </w:r>
      <w:r>
        <w:rPr>
          <w:rFonts w:hint="eastAsia" w:cs="宋体" w:asciiTheme="minorEastAsia" w:hAnsiTheme="minorEastAsia" w:eastAsiaTheme="minorEastAsia"/>
          <w:b/>
          <w:sz w:val="32"/>
          <w:szCs w:val="32"/>
          <w:highlight w:val="none"/>
          <w:lang w:val="en-US" w:eastAsia="zh-CN"/>
        </w:rPr>
        <w:t>AHHW</w:t>
      </w:r>
      <w:r>
        <w:rPr>
          <w:rFonts w:hint="eastAsia" w:cs="宋体" w:asciiTheme="minorEastAsia" w:hAnsiTheme="minorEastAsia" w:eastAsiaTheme="minorEastAsia"/>
          <w:b/>
          <w:sz w:val="32"/>
          <w:szCs w:val="32"/>
          <w:highlight w:val="none"/>
        </w:rPr>
        <w:t>20230</w:t>
      </w:r>
      <w:r>
        <w:rPr>
          <w:rFonts w:hint="eastAsia" w:cs="宋体" w:asciiTheme="minorEastAsia" w:hAnsiTheme="minorEastAsia" w:eastAsiaTheme="minorEastAsia"/>
          <w:b/>
          <w:sz w:val="32"/>
          <w:szCs w:val="32"/>
          <w:highlight w:val="none"/>
          <w:lang w:val="en-US" w:eastAsia="zh-CN"/>
        </w:rPr>
        <w:t>830</w:t>
      </w:r>
      <w:r>
        <w:rPr>
          <w:rFonts w:hint="eastAsia" w:cs="宋体" w:asciiTheme="minorEastAsia" w:hAnsiTheme="minorEastAsia" w:eastAsiaTheme="minorEastAsia"/>
          <w:b/>
          <w:sz w:val="32"/>
          <w:szCs w:val="32"/>
          <w:highlight w:val="none"/>
        </w:rPr>
        <w:t>00</w:t>
      </w:r>
      <w:r>
        <w:rPr>
          <w:rFonts w:hint="eastAsia" w:cs="宋体" w:asciiTheme="minorEastAsia" w:hAnsiTheme="minorEastAsia" w:eastAsiaTheme="minorEastAsia"/>
          <w:b/>
          <w:sz w:val="32"/>
          <w:szCs w:val="32"/>
          <w:highlight w:val="none"/>
          <w:lang w:val="en-US" w:eastAsia="zh-CN"/>
        </w:rPr>
        <w:t>3</w:t>
      </w:r>
    </w:p>
    <w:tbl>
      <w:tblPr>
        <w:tblStyle w:val="40"/>
        <w:tblpPr w:leftFromText="180" w:rightFromText="180" w:vertAnchor="text" w:tblpXSpec="center" w:tblpY="1"/>
        <w:tblOverlap w:val="never"/>
        <w:tblW w:w="15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524"/>
        <w:gridCol w:w="1412"/>
        <w:gridCol w:w="1753"/>
        <w:gridCol w:w="705"/>
        <w:gridCol w:w="1800"/>
        <w:gridCol w:w="600"/>
        <w:gridCol w:w="888"/>
        <w:gridCol w:w="1068"/>
        <w:gridCol w:w="816"/>
        <w:gridCol w:w="912"/>
        <w:gridCol w:w="1248"/>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jc w:val="center"/>
        </w:trPr>
        <w:tc>
          <w:tcPr>
            <w:tcW w:w="992"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180" w:lineRule="exact"/>
              <w:jc w:val="center"/>
              <w:textAlignment w:val="center"/>
              <w:rPr>
                <w:rFonts w:hint="eastAsia" w:ascii="宋体" w:hAnsi="宋体" w:eastAsia="宋体" w:cs="Times New Roman"/>
                <w:b/>
                <w:bCs/>
                <w:sz w:val="18"/>
                <w:szCs w:val="20"/>
                <w:highlight w:val="none"/>
              </w:rPr>
            </w:pPr>
            <w:r>
              <w:rPr>
                <w:rFonts w:hint="eastAsia" w:ascii="宋体" w:hAnsi="宋体" w:eastAsia="宋体" w:cs="Times New Roman"/>
                <w:b/>
                <w:bCs/>
                <w:sz w:val="18"/>
                <w:szCs w:val="20"/>
                <w:highlight w:val="none"/>
              </w:rPr>
              <w:t>标段（包)</w:t>
            </w:r>
          </w:p>
          <w:p>
            <w:pPr>
              <w:keepNext w:val="0"/>
              <w:keepLines w:val="0"/>
              <w:pageBreakBefore w:val="0"/>
              <w:widowControl/>
              <w:kinsoku/>
              <w:wordWrap/>
              <w:overflowPunct/>
              <w:topLinePunct w:val="0"/>
              <w:autoSpaceDE/>
              <w:autoSpaceDN/>
              <w:bidi w:val="0"/>
              <w:adjustRightInd w:val="0"/>
              <w:snapToGrid/>
              <w:spacing w:line="180" w:lineRule="exact"/>
              <w:jc w:val="center"/>
              <w:textAlignment w:val="center"/>
              <w:rPr>
                <w:rFonts w:ascii="宋体" w:hAnsi="宋体" w:eastAsia="宋体" w:cs="Times New Roman"/>
                <w:b/>
                <w:bCs/>
                <w:sz w:val="18"/>
                <w:szCs w:val="20"/>
                <w:highlight w:val="none"/>
              </w:rPr>
            </w:pPr>
            <w:r>
              <w:rPr>
                <w:rFonts w:hint="eastAsia" w:ascii="宋体" w:hAnsi="宋体" w:eastAsia="宋体" w:cs="Times New Roman"/>
                <w:b/>
                <w:bCs/>
                <w:sz w:val="18"/>
                <w:szCs w:val="20"/>
                <w:highlight w:val="none"/>
              </w:rPr>
              <w:t>名称</w:t>
            </w:r>
          </w:p>
        </w:tc>
        <w:tc>
          <w:tcPr>
            <w:tcW w:w="524"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ascii="宋体" w:hAnsi="宋体" w:eastAsia="宋体" w:cs="Times New Roman"/>
                <w:b/>
                <w:bCs/>
                <w:sz w:val="18"/>
                <w:szCs w:val="20"/>
                <w:highlight w:val="none"/>
              </w:rPr>
              <w:t>序号</w:t>
            </w:r>
          </w:p>
        </w:tc>
        <w:tc>
          <w:tcPr>
            <w:tcW w:w="1412"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hint="eastAsia" w:ascii="宋体" w:hAnsi="宋体" w:eastAsia="宋体" w:cs="Times New Roman"/>
                <w:b/>
                <w:bCs/>
                <w:sz w:val="18"/>
                <w:szCs w:val="20"/>
                <w:highlight w:val="none"/>
              </w:rPr>
              <w:t>物料名称</w:t>
            </w:r>
          </w:p>
        </w:tc>
        <w:tc>
          <w:tcPr>
            <w:tcW w:w="1753"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hint="eastAsia" w:ascii="宋体" w:hAnsi="宋体" w:eastAsia="宋体" w:cs="Times New Roman"/>
                <w:b/>
                <w:bCs/>
                <w:sz w:val="18"/>
                <w:szCs w:val="20"/>
                <w:highlight w:val="none"/>
              </w:rPr>
              <w:t>规格型号</w:t>
            </w:r>
          </w:p>
        </w:tc>
        <w:tc>
          <w:tcPr>
            <w:tcW w:w="705"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hint="eastAsia" w:ascii="宋体" w:hAnsi="宋体" w:eastAsia="宋体" w:cs="Times New Roman"/>
                <w:b/>
                <w:bCs/>
                <w:sz w:val="18"/>
                <w:szCs w:val="20"/>
                <w:highlight w:val="none"/>
              </w:rPr>
              <w:t>材质</w:t>
            </w:r>
          </w:p>
        </w:tc>
        <w:tc>
          <w:tcPr>
            <w:tcW w:w="1800"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hint="eastAsia" w:ascii="宋体" w:hAnsi="宋体" w:eastAsia="宋体" w:cs="Times New Roman"/>
                <w:b/>
                <w:bCs/>
                <w:sz w:val="18"/>
                <w:szCs w:val="20"/>
                <w:highlight w:val="none"/>
              </w:rPr>
              <w:t>执行标准</w:t>
            </w:r>
          </w:p>
        </w:tc>
        <w:tc>
          <w:tcPr>
            <w:tcW w:w="600"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hint="eastAsia" w:ascii="宋体" w:hAnsi="宋体" w:eastAsia="宋体" w:cs="Times New Roman"/>
                <w:b/>
                <w:bCs/>
                <w:sz w:val="18"/>
                <w:szCs w:val="20"/>
                <w:highlight w:val="none"/>
              </w:rPr>
              <w:t>单位</w:t>
            </w: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hint="eastAsia" w:ascii="宋体" w:hAnsi="宋体" w:eastAsia="宋体" w:cs="Times New Roman"/>
                <w:b/>
                <w:bCs/>
                <w:sz w:val="18"/>
                <w:szCs w:val="20"/>
                <w:highlight w:val="none"/>
              </w:rPr>
              <w:t>数量</w:t>
            </w:r>
          </w:p>
        </w:tc>
        <w:tc>
          <w:tcPr>
            <w:tcW w:w="1068"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ascii="宋体" w:hAnsi="宋体" w:eastAsia="宋体" w:cs="Times New Roman"/>
                <w:b/>
                <w:bCs/>
                <w:sz w:val="18"/>
                <w:szCs w:val="20"/>
                <w:highlight w:val="none"/>
              </w:rPr>
              <w:t>履约</w:t>
            </w:r>
            <w:r>
              <w:rPr>
                <w:rFonts w:hint="eastAsia" w:ascii="宋体" w:hAnsi="宋体" w:eastAsia="宋体" w:cs="Times New Roman"/>
                <w:b/>
                <w:bCs/>
                <w:sz w:val="18"/>
                <w:szCs w:val="20"/>
                <w:highlight w:val="none"/>
              </w:rPr>
              <w:t>地点</w:t>
            </w:r>
          </w:p>
        </w:tc>
        <w:tc>
          <w:tcPr>
            <w:tcW w:w="816" w:type="dxa"/>
            <w:shd w:val="clear" w:color="auto" w:fill="auto"/>
            <w:vAlign w:val="center"/>
          </w:tcPr>
          <w:p>
            <w:pPr>
              <w:keepNext w:val="0"/>
              <w:keepLines w:val="0"/>
              <w:pageBreakBefore w:val="0"/>
              <w:widowControl/>
              <w:kinsoku/>
              <w:wordWrap w:val="0"/>
              <w:overflowPunct/>
              <w:topLinePunct w:val="0"/>
              <w:autoSpaceDE/>
              <w:autoSpaceDN/>
              <w:bidi w:val="0"/>
              <w:adjustRightInd w:val="0"/>
              <w:snapToGrid/>
              <w:spacing w:line="200" w:lineRule="exact"/>
              <w:jc w:val="center"/>
              <w:textAlignment w:val="auto"/>
              <w:rPr>
                <w:rFonts w:ascii="宋体" w:hAnsi="宋体" w:eastAsia="宋体" w:cs="Times New Roman"/>
                <w:b/>
                <w:bCs/>
                <w:sz w:val="18"/>
                <w:szCs w:val="18"/>
                <w:highlight w:val="none"/>
              </w:rPr>
            </w:pPr>
            <w:r>
              <w:rPr>
                <w:rFonts w:hint="eastAsia" w:ascii="宋体" w:hAnsi="宋体" w:eastAsia="宋体" w:cs="宋体"/>
                <w:b/>
                <w:bCs/>
                <w:sz w:val="18"/>
                <w:szCs w:val="18"/>
                <w:highlight w:val="none"/>
              </w:rPr>
              <w:t>招标文</w:t>
            </w:r>
            <w:r>
              <w:rPr>
                <w:rFonts w:hint="eastAsia" w:ascii="宋体" w:hAnsi="宋体" w:eastAsia="宋体" w:cs="宋体"/>
                <w:b/>
                <w:bCs/>
                <w:sz w:val="18"/>
                <w:szCs w:val="18"/>
                <w:highlight w:val="none"/>
                <w:lang w:eastAsia="zh-CN"/>
              </w:rPr>
              <w:t>件</w:t>
            </w:r>
            <w:r>
              <w:rPr>
                <w:rFonts w:hint="eastAsia" w:ascii="宋体" w:hAnsi="宋体" w:eastAsia="宋体" w:cs="宋体"/>
                <w:b/>
                <w:bCs/>
                <w:sz w:val="18"/>
                <w:szCs w:val="18"/>
                <w:highlight w:val="none"/>
              </w:rPr>
              <w:t>售价 （元）</w:t>
            </w:r>
          </w:p>
        </w:tc>
        <w:tc>
          <w:tcPr>
            <w:tcW w:w="912"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b/>
                <w:bCs/>
                <w:sz w:val="18"/>
                <w:szCs w:val="18"/>
                <w:highlight w:val="none"/>
              </w:rPr>
            </w:pPr>
            <w:r>
              <w:rPr>
                <w:rFonts w:hint="eastAsia" w:ascii="宋体" w:hAnsi="宋体" w:eastAsia="宋体" w:cs="Times New Roman"/>
                <w:b/>
                <w:bCs/>
                <w:sz w:val="18"/>
                <w:szCs w:val="18"/>
                <w:highlight w:val="none"/>
              </w:rPr>
              <w:t>投标保证金（元）</w:t>
            </w:r>
          </w:p>
        </w:tc>
        <w:tc>
          <w:tcPr>
            <w:tcW w:w="124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hint="eastAsia" w:ascii="宋体" w:hAnsi="宋体" w:eastAsia="宋体" w:cs="Times New Roman"/>
                <w:b/>
                <w:bCs/>
                <w:sz w:val="18"/>
                <w:szCs w:val="20"/>
                <w:highlight w:val="none"/>
              </w:rPr>
              <w:t>质量要求</w:t>
            </w:r>
          </w:p>
        </w:tc>
        <w:tc>
          <w:tcPr>
            <w:tcW w:w="244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b/>
                <w:bCs/>
                <w:sz w:val="18"/>
                <w:szCs w:val="20"/>
                <w:highlight w:val="none"/>
              </w:rPr>
            </w:pPr>
            <w:r>
              <w:rPr>
                <w:rFonts w:hint="eastAsia" w:ascii="宋体" w:hAnsi="宋体" w:eastAsia="宋体" w:cs="Times New Roman"/>
                <w:b/>
                <w:bCs/>
                <w:sz w:val="18"/>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r>
              <w:rPr>
                <w:rFonts w:hint="eastAsia" w:ascii="宋体" w:hAnsi="宋体" w:eastAsia="宋体" w:cs="Times New Roman"/>
                <w:sz w:val="18"/>
                <w:szCs w:val="20"/>
                <w:highlight w:val="none"/>
              </w:rPr>
              <w:t>FJ-AHHW-2023083000</w:t>
            </w:r>
            <w:r>
              <w:rPr>
                <w:rFonts w:hint="eastAsia" w:ascii="宋体" w:hAnsi="宋体" w:eastAsia="宋体" w:cs="Times New Roman"/>
                <w:sz w:val="18"/>
                <w:szCs w:val="20"/>
                <w:highlight w:val="none"/>
                <w:lang w:val="en-US" w:eastAsia="zh-CN"/>
              </w:rPr>
              <w:t>3</w:t>
            </w:r>
            <w:r>
              <w:rPr>
                <w:rFonts w:hint="eastAsia" w:ascii="宋体" w:hAnsi="宋体" w:eastAsia="宋体" w:cs="Times New Roman"/>
                <w:sz w:val="18"/>
                <w:szCs w:val="20"/>
                <w:highlight w:val="none"/>
              </w:rPr>
              <w:t>/01中国化学工程第十三建设有限公司-</w:t>
            </w:r>
            <w:r>
              <w:rPr>
                <w:rFonts w:hint="eastAsia" w:ascii="宋体" w:hAnsi="宋体" w:eastAsia="宋体" w:cs="Times New Roman"/>
                <w:sz w:val="18"/>
                <w:szCs w:val="20"/>
                <w:highlight w:val="none"/>
                <w:lang w:eastAsia="zh-CN"/>
              </w:rPr>
              <w:t>安徽海沃精细化工</w:t>
            </w:r>
            <w:r>
              <w:rPr>
                <w:rFonts w:hint="eastAsia" w:ascii="宋体" w:hAnsi="宋体" w:eastAsia="宋体" w:cs="Times New Roman"/>
                <w:sz w:val="18"/>
                <w:szCs w:val="20"/>
                <w:highlight w:val="none"/>
              </w:rPr>
              <w:t>项目-</w:t>
            </w:r>
            <w:r>
              <w:rPr>
                <w:rFonts w:hint="eastAsia" w:ascii="宋体" w:hAnsi="宋体" w:eastAsia="宋体" w:cs="Times New Roman"/>
                <w:sz w:val="18"/>
                <w:szCs w:val="20"/>
                <w:highlight w:val="none"/>
                <w:lang w:val="en-US" w:eastAsia="zh-CN"/>
              </w:rPr>
              <w:t>阀门材料</w:t>
            </w:r>
            <w:r>
              <w:rPr>
                <w:rFonts w:hint="eastAsia" w:ascii="宋体" w:hAnsi="宋体" w:eastAsia="宋体" w:cs="Times New Roman"/>
                <w:sz w:val="18"/>
                <w:szCs w:val="20"/>
                <w:highlight w:val="none"/>
              </w:rPr>
              <w:t>采购</w:t>
            </w: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1412" w:type="dxa"/>
            <w:shd w:val="clear" w:color="auto" w:fill="auto"/>
            <w:vAlign w:val="center"/>
          </w:tcPr>
          <w:p>
            <w:pPr>
              <w:spacing w:beforeLines="0" w:afterLines="0"/>
              <w:jc w:val="center"/>
              <w:rPr>
                <w:rFonts w:hint="eastAsia" w:ascii="宋体" w:hAnsi="宋体" w:eastAsia="宋体" w:cs="宋体"/>
                <w:sz w:val="16"/>
                <w:szCs w:val="16"/>
                <w:highlight w:val="none"/>
              </w:rPr>
            </w:pPr>
            <w:r>
              <w:rPr>
                <w:rFonts w:hint="eastAsia" w:ascii="宋体" w:hAnsi="宋体" w:eastAsia="宋体" w:cs="宋体"/>
                <w:color w:val="000000"/>
                <w:sz w:val="16"/>
                <w:szCs w:val="16"/>
                <w:highlight w:val="none"/>
              </w:rPr>
              <w:t>升降式止回阀</w:t>
            </w:r>
          </w:p>
        </w:tc>
        <w:tc>
          <w:tcPr>
            <w:tcW w:w="1753" w:type="dxa"/>
            <w:shd w:val="clear" w:color="auto" w:fill="auto"/>
            <w:vAlign w:val="center"/>
          </w:tcPr>
          <w:p>
            <w:pPr>
              <w:spacing w:beforeLines="0" w:afterLines="0"/>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H41W-10P DN25 PN10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12236-2008</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lang w:val="en-US" w:eastAsia="zh-CN"/>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7</w:t>
            </w:r>
          </w:p>
        </w:tc>
        <w:tc>
          <w:tcPr>
            <w:tcW w:w="1068"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r>
              <w:rPr>
                <w:rFonts w:hint="eastAsia" w:ascii="宋体" w:hAnsi="宋体" w:eastAsia="宋体" w:cs="Times New Roman"/>
                <w:color w:val="auto"/>
                <w:sz w:val="18"/>
                <w:szCs w:val="18"/>
                <w:highlight w:val="none"/>
              </w:rPr>
              <w:t>安徽省滁州市定远县炉桥镇盐化工业园区规划支路以北中国化学工程第十三建设有限公司安徽海沃精细化工项目施工现场</w:t>
            </w:r>
          </w:p>
        </w:tc>
        <w:tc>
          <w:tcPr>
            <w:tcW w:w="816"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20"/>
                <w:szCs w:val="21"/>
                <w:highlight w:val="none"/>
              </w:rPr>
            </w:pPr>
          </w:p>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20"/>
                <w:szCs w:val="21"/>
                <w:highlight w:val="none"/>
              </w:rPr>
            </w:pPr>
            <w:r>
              <w:rPr>
                <w:rFonts w:hint="eastAsia" w:ascii="宋体" w:hAnsi="宋体" w:eastAsia="宋体" w:cs="Times New Roman"/>
                <w:sz w:val="20"/>
                <w:szCs w:val="21"/>
                <w:highlight w:val="none"/>
              </w:rPr>
              <w:t>无</w:t>
            </w:r>
          </w:p>
        </w:tc>
        <w:tc>
          <w:tcPr>
            <w:tcW w:w="912"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20"/>
                <w:szCs w:val="21"/>
                <w:highlight w:val="none"/>
              </w:rPr>
            </w:pPr>
          </w:p>
          <w:p>
            <w:pPr>
              <w:keepNext w:val="0"/>
              <w:keepLines w:val="0"/>
              <w:pageBreakBefore w:val="0"/>
              <w:widowControl/>
              <w:kinsoku/>
              <w:wordWrap/>
              <w:overflowPunct/>
              <w:topLinePunct w:val="0"/>
              <w:autoSpaceDE/>
              <w:autoSpaceDN/>
              <w:bidi w:val="0"/>
              <w:snapToGrid/>
              <w:spacing w:line="240" w:lineRule="auto"/>
              <w:ind w:firstLine="400" w:firstLineChars="200"/>
              <w:rPr>
                <w:rFonts w:ascii="宋体" w:hAnsi="宋体" w:eastAsia="宋体" w:cs="Times New Roman"/>
                <w:sz w:val="20"/>
                <w:szCs w:val="21"/>
                <w:highlight w:val="none"/>
              </w:rPr>
            </w:pPr>
            <w:r>
              <w:rPr>
                <w:rFonts w:hint="eastAsia" w:ascii="宋体" w:hAnsi="宋体" w:eastAsia="宋体" w:cs="Times New Roman"/>
                <w:sz w:val="20"/>
                <w:szCs w:val="21"/>
                <w:highlight w:val="none"/>
              </w:rPr>
              <w:t>无</w:t>
            </w: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1412" w:type="dxa"/>
            <w:shd w:val="clear" w:color="auto" w:fill="auto"/>
            <w:vAlign w:val="center"/>
          </w:tcPr>
          <w:p>
            <w:pPr>
              <w:spacing w:beforeLines="0" w:afterLines="0"/>
              <w:jc w:val="center"/>
              <w:rPr>
                <w:rFonts w:hint="eastAsia" w:ascii="宋体" w:hAnsi="宋体" w:eastAsia="宋体" w:cs="宋体"/>
                <w:sz w:val="16"/>
                <w:szCs w:val="16"/>
                <w:highlight w:val="none"/>
              </w:rPr>
            </w:pPr>
            <w:r>
              <w:rPr>
                <w:rFonts w:hint="eastAsia" w:ascii="宋体" w:hAnsi="宋体" w:eastAsia="宋体" w:cs="宋体"/>
                <w:color w:val="000000"/>
                <w:sz w:val="16"/>
                <w:szCs w:val="16"/>
                <w:highlight w:val="none"/>
              </w:rPr>
              <w:t>升降式止回阀</w:t>
            </w:r>
          </w:p>
        </w:tc>
        <w:tc>
          <w:tcPr>
            <w:tcW w:w="1753" w:type="dxa"/>
            <w:shd w:val="clear" w:color="auto" w:fill="auto"/>
            <w:vAlign w:val="center"/>
          </w:tcPr>
          <w:p>
            <w:pPr>
              <w:spacing w:beforeLines="0" w:afterLines="0"/>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H41W-16P DN50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12236-2008</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13</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1412" w:type="dxa"/>
            <w:shd w:val="clear" w:color="auto" w:fill="auto"/>
            <w:vAlign w:val="center"/>
          </w:tcPr>
          <w:p>
            <w:pPr>
              <w:spacing w:beforeLines="0" w:afterLines="0"/>
              <w:jc w:val="center"/>
              <w:rPr>
                <w:rFonts w:hint="eastAsia" w:ascii="宋体" w:hAnsi="宋体" w:eastAsia="宋体" w:cs="宋体"/>
                <w:sz w:val="16"/>
                <w:szCs w:val="16"/>
                <w:highlight w:val="none"/>
              </w:rPr>
            </w:pPr>
            <w:r>
              <w:rPr>
                <w:rFonts w:hint="eastAsia" w:ascii="宋体" w:hAnsi="宋体" w:eastAsia="宋体" w:cs="宋体"/>
                <w:color w:val="000000"/>
                <w:sz w:val="16"/>
                <w:szCs w:val="16"/>
                <w:highlight w:val="none"/>
              </w:rPr>
              <w:t>立式升降式止回阀</w:t>
            </w:r>
          </w:p>
        </w:tc>
        <w:tc>
          <w:tcPr>
            <w:tcW w:w="1753" w:type="dxa"/>
            <w:shd w:val="clear" w:color="auto" w:fill="auto"/>
            <w:vAlign w:val="center"/>
          </w:tcPr>
          <w:p>
            <w:pPr>
              <w:spacing w:beforeLines="0" w:afterLines="0"/>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H42W-16P DN25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12236-2008</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4</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1412" w:type="dxa"/>
            <w:shd w:val="clear" w:color="auto" w:fill="auto"/>
            <w:vAlign w:val="center"/>
          </w:tcPr>
          <w:p>
            <w:pPr>
              <w:spacing w:beforeLines="0" w:afterLines="0"/>
              <w:jc w:val="center"/>
              <w:rPr>
                <w:rFonts w:hint="eastAsia" w:ascii="宋体" w:hAnsi="宋体" w:eastAsia="宋体" w:cs="宋体"/>
                <w:sz w:val="16"/>
                <w:szCs w:val="16"/>
                <w:highlight w:val="none"/>
              </w:rPr>
            </w:pPr>
            <w:r>
              <w:rPr>
                <w:rFonts w:hint="eastAsia" w:ascii="宋体" w:hAnsi="宋体" w:eastAsia="宋体" w:cs="宋体"/>
                <w:color w:val="000000"/>
                <w:sz w:val="16"/>
                <w:szCs w:val="16"/>
                <w:highlight w:val="none"/>
              </w:rPr>
              <w:t>法兰连接旋启式止回阀</w:t>
            </w:r>
          </w:p>
        </w:tc>
        <w:tc>
          <w:tcPr>
            <w:tcW w:w="1753" w:type="dxa"/>
            <w:shd w:val="clear" w:color="auto" w:fill="auto"/>
            <w:vAlign w:val="center"/>
          </w:tcPr>
          <w:p>
            <w:pPr>
              <w:spacing w:beforeLines="0" w:afterLines="0"/>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H44W-16P DN50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12236-2008</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19</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1412" w:type="dxa"/>
            <w:shd w:val="clear" w:color="auto" w:fill="auto"/>
            <w:vAlign w:val="center"/>
          </w:tcPr>
          <w:p>
            <w:pPr>
              <w:spacing w:beforeLines="0" w:afterLines="0"/>
              <w:jc w:val="center"/>
              <w:rPr>
                <w:rFonts w:hint="eastAsia" w:ascii="宋体" w:hAnsi="宋体" w:eastAsia="宋体" w:cs="宋体"/>
                <w:sz w:val="16"/>
                <w:szCs w:val="16"/>
                <w:highlight w:val="none"/>
              </w:rPr>
            </w:pPr>
            <w:r>
              <w:rPr>
                <w:rFonts w:hint="eastAsia" w:ascii="宋体" w:hAnsi="宋体" w:eastAsia="宋体" w:cs="宋体"/>
                <w:color w:val="000000"/>
                <w:sz w:val="16"/>
                <w:szCs w:val="16"/>
                <w:highlight w:val="none"/>
              </w:rPr>
              <w:t>法兰连接旋启式止回阀</w:t>
            </w:r>
          </w:p>
        </w:tc>
        <w:tc>
          <w:tcPr>
            <w:tcW w:w="1753" w:type="dxa"/>
            <w:shd w:val="clear" w:color="auto" w:fill="auto"/>
            <w:vAlign w:val="center"/>
          </w:tcPr>
          <w:p>
            <w:pPr>
              <w:spacing w:beforeLines="0" w:afterLines="0"/>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H44W-16P DN65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12236-2008</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7</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法兰闸阀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Z41H-10C DN20 PN10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A105</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12232-2005</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13</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法兰闸阀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Z41H-10C DN25 PN10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A105</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12232-2005</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7</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法兰闸阀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Z41H-10C DN50 PN10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WCB</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12232-2005</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7</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法兰闸阀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Z41H-10C DN100 PN10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WCB</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12232-2005</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7</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法兰闸阀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Z41H-10C DN125 PN10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WCB</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12232-2005</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7</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钢制截止阀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J41H-16C DN20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A105</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12233-2006</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7</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钢制截止阀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J41H-16C DN32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A105</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12233-2006</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10</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钢制截止阀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J41H-16C DN40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WCB</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12233-2006</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16</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Q41F-10P DN25 PN10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8</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Q41F-10P DN40 PN10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2</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Q41F-16P DN15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4</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Q41F-16P DN20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100</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Q41F-16P DN25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55</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Q41F-16P DN40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15</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Q41F-16P DN50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212</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Q41F-16P DN65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olor w:val="000000"/>
                <w:sz w:val="18"/>
                <w:highlight w:val="none"/>
              </w:rPr>
              <w:t>53</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Q41F-16P DN80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宋体" w:hAnsi="宋体"/>
                <w:color w:val="000000"/>
                <w:sz w:val="18"/>
                <w:highlight w:val="none"/>
              </w:rPr>
              <w:t>10</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99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524"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w:t>
            </w:r>
          </w:p>
        </w:tc>
        <w:tc>
          <w:tcPr>
            <w:tcW w:w="1412"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球阀</w:t>
            </w:r>
          </w:p>
        </w:tc>
        <w:tc>
          <w:tcPr>
            <w:tcW w:w="1753"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Q41F-16P DN100 PN16 RF</w:t>
            </w:r>
          </w:p>
        </w:tc>
        <w:tc>
          <w:tcPr>
            <w:tcW w:w="705"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CF8</w:t>
            </w:r>
          </w:p>
        </w:tc>
        <w:tc>
          <w:tcPr>
            <w:tcW w:w="18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GB/T 12237-2021</w:t>
            </w:r>
          </w:p>
        </w:tc>
        <w:tc>
          <w:tcPr>
            <w:tcW w:w="600"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台</w:t>
            </w:r>
          </w:p>
        </w:tc>
        <w:tc>
          <w:tcPr>
            <w:tcW w:w="888" w:type="dxa"/>
            <w:shd w:val="clear" w:color="auto" w:fill="auto"/>
            <w:vAlign w:val="top"/>
          </w:tcPr>
          <w:p>
            <w:pPr>
              <w:spacing w:beforeLines="0" w:afterLines="0"/>
              <w:jc w:val="center"/>
              <w:rPr>
                <w:rFonts w:hint="eastAsia" w:asciiTheme="minorEastAsia" w:hAnsiTheme="minorEastAsia" w:eastAsiaTheme="minorEastAsia" w:cstheme="minorEastAsia"/>
                <w:sz w:val="18"/>
                <w:szCs w:val="18"/>
                <w:highlight w:val="none"/>
              </w:rPr>
            </w:pPr>
            <w:r>
              <w:rPr>
                <w:rFonts w:hint="eastAsia" w:ascii="宋体" w:hAnsi="宋体"/>
                <w:color w:val="000000"/>
                <w:sz w:val="18"/>
                <w:highlight w:val="none"/>
              </w:rPr>
              <w:t>7</w:t>
            </w:r>
          </w:p>
        </w:tc>
        <w:tc>
          <w:tcPr>
            <w:tcW w:w="1068"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6"/>
                <w:szCs w:val="18"/>
                <w:highlight w:val="none"/>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6"/>
                <w:szCs w:val="18"/>
                <w:highlight w:val="none"/>
              </w:rPr>
            </w:pPr>
          </w:p>
        </w:tc>
        <w:tc>
          <w:tcPr>
            <w:tcW w:w="12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符合标准</w:t>
            </w:r>
          </w:p>
        </w:tc>
        <w:tc>
          <w:tcPr>
            <w:tcW w:w="2448" w:type="dxa"/>
            <w:shd w:val="clear" w:color="auto" w:fill="auto"/>
            <w:vAlign w:val="center"/>
          </w:tcPr>
          <w:p>
            <w:pP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7186" w:type="dxa"/>
            <w:gridSpan w:val="6"/>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Arial"/>
                <w:sz w:val="18"/>
                <w:szCs w:val="18"/>
                <w:highlight w:val="none"/>
              </w:rPr>
            </w:pPr>
            <w:r>
              <w:rPr>
                <w:rFonts w:hint="eastAsia" w:cs="Arial"/>
                <w:sz w:val="20"/>
                <w:szCs w:val="20"/>
                <w:highlight w:val="none"/>
              </w:rPr>
              <w:t>总计</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台</w:t>
            </w:r>
          </w:p>
        </w:tc>
        <w:tc>
          <w:tcPr>
            <w:tcW w:w="888" w:type="dxa"/>
            <w:shd w:val="clear" w:color="auto" w:fill="auto"/>
            <w:vAlign w:val="center"/>
          </w:tcPr>
          <w:p>
            <w:pPr>
              <w:keepNext w:val="0"/>
              <w:keepLines w:val="0"/>
              <w:widowControl/>
              <w:suppressLineNumbers w:val="0"/>
              <w:jc w:val="center"/>
              <w:textAlignment w:val="center"/>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590</w:t>
            </w:r>
          </w:p>
        </w:tc>
        <w:tc>
          <w:tcPr>
            <w:tcW w:w="1068"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ascii="宋体" w:hAnsi="宋体" w:eastAsia="宋体" w:cs="Times New Roman"/>
                <w:sz w:val="18"/>
                <w:szCs w:val="20"/>
                <w:highlight w:val="none"/>
              </w:rPr>
            </w:pPr>
          </w:p>
        </w:tc>
        <w:tc>
          <w:tcPr>
            <w:tcW w:w="816"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8"/>
                <w:szCs w:val="20"/>
                <w:highlight w:val="none"/>
              </w:rPr>
            </w:pPr>
          </w:p>
        </w:tc>
        <w:tc>
          <w:tcPr>
            <w:tcW w:w="912"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宋体" w:hAnsi="宋体" w:eastAsia="宋体" w:cs="Times New Roman"/>
                <w:sz w:val="18"/>
                <w:szCs w:val="20"/>
                <w:highlight w:val="none"/>
              </w:rPr>
            </w:pPr>
          </w:p>
        </w:tc>
        <w:tc>
          <w:tcPr>
            <w:tcW w:w="1248" w:type="dxa"/>
            <w:vAlign w:val="center"/>
          </w:tcPr>
          <w:p>
            <w:pPr>
              <w:keepNext w:val="0"/>
              <w:keepLines w:val="0"/>
              <w:pageBreakBefore w:val="0"/>
              <w:widowControl/>
              <w:kinsoku/>
              <w:wordWrap/>
              <w:overflowPunct/>
              <w:topLinePunct w:val="0"/>
              <w:autoSpaceDE/>
              <w:autoSpaceDN/>
              <w:bidi w:val="0"/>
              <w:snapToGrid/>
              <w:spacing w:line="240" w:lineRule="auto"/>
              <w:jc w:val="center"/>
              <w:rPr>
                <w:rFonts w:ascii="微软雅黑" w:hAnsi="微软雅黑"/>
                <w:sz w:val="18"/>
                <w:szCs w:val="18"/>
                <w:highlight w:val="none"/>
              </w:rPr>
            </w:pPr>
          </w:p>
        </w:tc>
        <w:tc>
          <w:tcPr>
            <w:tcW w:w="2448"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center"/>
              <w:rPr>
                <w:rFonts w:ascii="微软雅黑" w:hAnsi="微软雅黑"/>
                <w:sz w:val="18"/>
                <w:szCs w:val="18"/>
                <w:highlight w:val="none"/>
              </w:rPr>
            </w:pPr>
          </w:p>
        </w:tc>
      </w:tr>
      <w:bookmarkEnd w:id="0"/>
      <w:bookmarkEnd w:id="1"/>
      <w:bookmarkEnd w:id="2"/>
      <w:bookmarkEnd w:id="51"/>
    </w:tbl>
    <w:p>
      <w:pPr>
        <w:keepNext w:val="0"/>
        <w:keepLines w:val="0"/>
        <w:pageBreakBefore w:val="0"/>
        <w:widowControl/>
        <w:kinsoku/>
        <w:wordWrap/>
        <w:overflowPunct/>
        <w:topLinePunct w:val="0"/>
        <w:autoSpaceDE/>
        <w:autoSpaceDN/>
        <w:bidi w:val="0"/>
        <w:adjustRightInd w:val="0"/>
        <w:spacing w:line="240" w:lineRule="auto"/>
        <w:ind w:left="0" w:leftChars="0"/>
        <w:textAlignment w:val="auto"/>
        <w:rPr>
          <w:rFonts w:hint="eastAsia" w:ascii="宋体" w:hAnsi="宋体" w:eastAsia="宋体" w:cs="仿宋_GB2312"/>
          <w:b/>
          <w:bCs/>
          <w:color w:val="auto"/>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spacing w:after="200" w:line="360" w:lineRule="auto"/>
        <w:ind w:left="0" w:leftChars="0"/>
        <w:textAlignment w:val="auto"/>
        <w:rPr>
          <w:rFonts w:hint="eastAsia" w:ascii="宋体" w:hAnsi="宋体" w:eastAsia="宋体" w:cs="仿宋_GB2312"/>
          <w:b/>
          <w:bCs/>
          <w:color w:val="auto"/>
          <w:kern w:val="0"/>
          <w:sz w:val="22"/>
          <w:szCs w:val="21"/>
          <w:highlight w:val="none"/>
          <w:lang w:val="en-US" w:eastAsia="zh-CN"/>
        </w:rPr>
      </w:pPr>
      <w:r>
        <w:rPr>
          <w:rFonts w:hint="eastAsia" w:ascii="宋体" w:hAnsi="宋体" w:eastAsia="宋体" w:cs="仿宋_GB2312"/>
          <w:b/>
          <w:bCs/>
          <w:color w:val="auto"/>
          <w:kern w:val="0"/>
          <w:sz w:val="22"/>
          <w:szCs w:val="21"/>
          <w:highlight w:val="none"/>
          <w:lang w:val="en-US" w:eastAsia="zh-CN"/>
        </w:rPr>
        <w:t>一、付款方式/期限：</w:t>
      </w:r>
    </w:p>
    <w:p>
      <w:pPr>
        <w:keepNext w:val="0"/>
        <w:keepLines w:val="0"/>
        <w:pageBreakBefore w:val="0"/>
        <w:widowControl/>
        <w:kinsoku/>
        <w:wordWrap/>
        <w:overflowPunct/>
        <w:topLinePunct w:val="0"/>
        <w:autoSpaceDE/>
        <w:autoSpaceDN/>
        <w:bidi w:val="0"/>
        <w:adjustRightInd w:val="0"/>
        <w:snapToGrid/>
        <w:spacing w:after="200" w:line="360" w:lineRule="auto"/>
        <w:ind w:left="0" w:leftChars="0"/>
        <w:textAlignment w:val="auto"/>
        <w:rPr>
          <w:rFonts w:hint="eastAsia" w:ascii="宋体" w:hAnsi="宋体" w:eastAsia="宋体" w:cs="仿宋_GB2312"/>
          <w:b w:val="0"/>
          <w:bCs w:val="0"/>
          <w:color w:val="auto"/>
          <w:kern w:val="0"/>
          <w:sz w:val="22"/>
          <w:szCs w:val="21"/>
          <w:highlight w:val="none"/>
          <w:lang w:val="en-US" w:eastAsia="zh-CN"/>
        </w:rPr>
      </w:pPr>
      <w:r>
        <w:rPr>
          <w:rFonts w:hint="eastAsia" w:ascii="宋体" w:hAnsi="宋体" w:eastAsia="宋体" w:cs="仿宋_GB2312"/>
          <w:b w:val="0"/>
          <w:bCs w:val="0"/>
          <w:color w:val="auto"/>
          <w:kern w:val="0"/>
          <w:sz w:val="22"/>
          <w:szCs w:val="21"/>
          <w:highlight w:val="none"/>
          <w:lang w:val="en-US" w:eastAsia="zh-CN"/>
        </w:rPr>
        <w:t>1.货款支付：乙方将本合同标的物送达交货地点并经甲方验收、复检合格后3个月且甲方收到乙方开具的有效发票后，甲方在30个工作日内以供应链金融产品（如建行e信通等）向乙方支付97%货款，留 3% 质保金，自验收合格</w:t>
      </w:r>
      <w:r>
        <w:rPr>
          <w:rFonts w:hint="eastAsia" w:ascii="宋体" w:hAnsi="宋体" w:cs="仿宋_GB2312"/>
          <w:b w:val="0"/>
          <w:bCs w:val="0"/>
          <w:color w:val="auto"/>
          <w:kern w:val="0"/>
          <w:sz w:val="22"/>
          <w:szCs w:val="21"/>
          <w:highlight w:val="none"/>
          <w:lang w:val="en-US" w:eastAsia="zh-CN"/>
        </w:rPr>
        <w:t>12</w:t>
      </w:r>
      <w:r>
        <w:rPr>
          <w:rFonts w:hint="eastAsia" w:ascii="宋体" w:hAnsi="宋体" w:eastAsia="宋体" w:cs="仿宋_GB2312"/>
          <w:b w:val="0"/>
          <w:bCs w:val="0"/>
          <w:color w:val="auto"/>
          <w:kern w:val="0"/>
          <w:sz w:val="22"/>
          <w:szCs w:val="21"/>
          <w:highlight w:val="none"/>
          <w:lang w:val="en-US" w:eastAsia="zh-CN"/>
        </w:rPr>
        <w:t>个月后，甲方在30个工作日内向乙方支付，质量保证金在质量保证期内不支付利息。</w:t>
      </w:r>
      <w:r>
        <w:rPr>
          <w:rFonts w:hint="eastAsia" w:ascii="宋体" w:hAnsi="宋体" w:eastAsia="宋体" w:cs="仿宋_GB2312"/>
          <w:b w:val="0"/>
          <w:bCs w:val="0"/>
          <w:color w:val="auto"/>
          <w:kern w:val="0"/>
          <w:sz w:val="22"/>
          <w:szCs w:val="21"/>
          <w:highlight w:val="none"/>
          <w:lang w:val="zh-CN" w:eastAsia="zh-CN"/>
        </w:rPr>
        <w:t>涉及多种方式支付的，由甲方根据实际状况选择各种支付方式优先顺序，</w:t>
      </w:r>
      <w:r>
        <w:rPr>
          <w:rFonts w:hint="eastAsia" w:ascii="宋体" w:hAnsi="宋体" w:eastAsia="宋体" w:cs="仿宋_GB2312"/>
          <w:b w:val="0"/>
          <w:bCs w:val="0"/>
          <w:color w:val="auto"/>
          <w:kern w:val="0"/>
          <w:sz w:val="22"/>
          <w:szCs w:val="21"/>
          <w:highlight w:val="none"/>
          <w:lang w:val="en-US" w:eastAsia="zh-CN"/>
        </w:rPr>
        <w:t>乙方自愿接受，相关费用均由乙方承担，各类供应链金融产品原则上均为6个月。实际结算金额，以甲方现场实际验收的到货量为准计算。</w:t>
      </w:r>
    </w:p>
    <w:p>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textAlignment w:val="auto"/>
        <w:rPr>
          <w:rFonts w:cs="宋体" w:asciiTheme="minorEastAsia" w:hAnsiTheme="minorEastAsia" w:eastAsiaTheme="minorEastAsia"/>
          <w:highlight w:val="none"/>
        </w:rPr>
      </w:pPr>
      <w:r>
        <w:rPr>
          <w:rFonts w:hint="eastAsia" w:ascii="宋体" w:hAnsi="宋体" w:eastAsia="宋体" w:cs="仿宋_GB2312"/>
          <w:b w:val="0"/>
          <w:bCs w:val="0"/>
          <w:color w:val="auto"/>
          <w:kern w:val="0"/>
          <w:sz w:val="22"/>
          <w:szCs w:val="21"/>
          <w:highlight w:val="none"/>
          <w:lang w:val="en-US" w:eastAsia="zh-CN"/>
        </w:rPr>
        <w:t>2.双方特别约定：遵循“先开票、后付款”的原则，发票须开具税率为13%的增值税专用发票，乙方应在货物验收合格后15日内向甲方提供合法合规及符合本合同约定的与双方结算金额等额的发票，否则甲方有权顺延付款且不承担任何责任。</w:t>
      </w:r>
    </w:p>
    <w:p>
      <w:pPr>
        <w:keepNext w:val="0"/>
        <w:keepLines w:val="0"/>
        <w:pageBreakBefore w:val="0"/>
        <w:widowControl/>
        <w:kinsoku/>
        <w:wordWrap/>
        <w:overflowPunct/>
        <w:topLinePunct w:val="0"/>
        <w:autoSpaceDE/>
        <w:autoSpaceDN/>
        <w:bidi w:val="0"/>
        <w:adjustRightInd w:val="0"/>
        <w:snapToGrid/>
        <w:spacing w:line="240" w:lineRule="auto"/>
        <w:textAlignment w:val="auto"/>
        <w:rPr>
          <w:rFonts w:cs="宋体" w:asciiTheme="minorEastAsia" w:hAnsiTheme="minorEastAsia" w:eastAsiaTheme="minorEastAsia"/>
          <w:b w:val="0"/>
          <w:bCs w:val="0"/>
          <w:highlight w:val="none"/>
        </w:rPr>
      </w:pPr>
    </w:p>
    <w:sectPr>
      <w:pgSz w:w="16838" w:h="11906" w:orient="landscape"/>
      <w:pgMar w:top="1531" w:right="1440" w:bottom="1474"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 xml:space="preserve"> 页</w:t>
    </w:r>
  </w:p>
  <w:p>
    <w:pPr>
      <w:pStyle w:val="2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210"/>
      <w:jc w:val="center"/>
    </w:pPr>
    <w:r>
      <w:rPr>
        <w:rFonts w:hint="eastAsia"/>
      </w:rPr>
      <w:t>第</w:t>
    </w:r>
    <w:r>
      <w:fldChar w:fldCharType="begin"/>
    </w:r>
    <w:r>
      <w:instrText xml:space="preserve">PAGE   \* MERGEFORMAT</w:instrText>
    </w:r>
    <w:r>
      <w:fldChar w:fldCharType="separate"/>
    </w:r>
    <w:r>
      <w:rPr>
        <w:lang w:val="zh-CN"/>
      </w:rPr>
      <w:t>8</w:t>
    </w:r>
    <w:r>
      <w:fldChar w:fldCharType="end"/>
    </w:r>
    <w:r>
      <w:rPr>
        <w:rFonts w:hint="eastAsia"/>
      </w:rPr>
      <w:t xml:space="preserve"> 页</w:t>
    </w:r>
  </w:p>
  <w:p>
    <w:pPr>
      <w:pStyle w:val="26"/>
      <w:ind w:left="2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3"/>
      </w:pBdr>
      <w:jc w:val="both"/>
      <w:rPr>
        <w:rFonts w:cs="仿宋" w:asciiTheme="minorEastAsia" w:hAnsiTheme="minorEastAsia" w:eastAsiaTheme="minorEastAsia"/>
      </w:rPr>
    </w:pPr>
    <w:r>
      <w:rPr>
        <w:rFonts w:hint="eastAsia" w:ascii="Times New Roman" w:hAnsi="Times New Roman" w:eastAsia="宋体" w:cs="Times New Roman"/>
        <w:kern w:val="2"/>
        <w:sz w:val="15"/>
        <w:szCs w:val="15"/>
        <w:lang w:val="en-US" w:eastAsia="zh-CN" w:bidi="ar-SA"/>
      </w:rPr>
      <w:drawing>
        <wp:inline distT="0" distB="0" distL="114300" distR="114300">
          <wp:extent cx="2167890" cy="226695"/>
          <wp:effectExtent l="0" t="0" r="11430" b="1905"/>
          <wp:docPr id="2" name="图片 2" descr="27abbcd09883dc68f0cab752ce541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7abbcd09883dc68f0cab752ce541d4"/>
                  <pic:cNvPicPr>
                    <a:picLocks noChangeAspect="1"/>
                  </pic:cNvPicPr>
                </pic:nvPicPr>
                <pic:blipFill>
                  <a:blip r:embed="rId1"/>
                  <a:srcRect l="30434" t="33543" r="15878" b="29868"/>
                  <a:stretch>
                    <a:fillRect/>
                  </a:stretch>
                </pic:blipFill>
                <pic:spPr>
                  <a:xfrm>
                    <a:off x="0" y="0"/>
                    <a:ext cx="2167890" cy="226695"/>
                  </a:xfrm>
                  <a:prstGeom prst="rect">
                    <a:avLst/>
                  </a:prstGeom>
                  <a:noFill/>
                  <a:ln>
                    <a:noFill/>
                  </a:ln>
                </pic:spPr>
              </pic:pic>
            </a:graphicData>
          </a:graphic>
        </wp:inline>
      </w:drawing>
    </w:r>
    <w:r>
      <w:rPr>
        <w:rFonts w:asciiTheme="minorEastAsia" w:hAnsiTheme="minorEastAsia" w:eastAsiaTheme="minorEastAsia"/>
      </w:rPr>
      <w:t xml:space="preserve">                                          </w:t>
    </w:r>
    <w:r>
      <w:rPr>
        <w:rFonts w:hint="eastAsia" w:asciiTheme="minorEastAsia" w:hAnsiTheme="minorEastAsia" w:eastAsiaTheme="minor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ind w:left="210"/>
      <w:jc w:val="both"/>
      <w:rPr>
        <w:rFonts w:ascii="宋体" w:hAnsi="宋体" w:cs="仿宋"/>
      </w:rPr>
    </w:pPr>
    <w:r>
      <w:rPr>
        <w:rFonts w:hint="eastAsia" w:ascii="Times New Roman" w:hAnsi="Times New Roman" w:eastAsia="宋体" w:cs="Times New Roman"/>
        <w:kern w:val="2"/>
        <w:sz w:val="15"/>
        <w:szCs w:val="15"/>
        <w:lang w:val="en-US" w:eastAsia="zh-CN" w:bidi="ar-SA"/>
      </w:rPr>
      <w:drawing>
        <wp:inline distT="0" distB="0" distL="114300" distR="114300">
          <wp:extent cx="2167890" cy="226695"/>
          <wp:effectExtent l="0" t="0" r="11430" b="1905"/>
          <wp:docPr id="3" name="图片 3" descr="27abbcd09883dc68f0cab752ce541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7abbcd09883dc68f0cab752ce541d4"/>
                  <pic:cNvPicPr>
                    <a:picLocks noChangeAspect="1"/>
                  </pic:cNvPicPr>
                </pic:nvPicPr>
                <pic:blipFill>
                  <a:blip r:embed="rId1"/>
                  <a:srcRect l="30434" t="33543" r="15878" b="29868"/>
                  <a:stretch>
                    <a:fillRect/>
                  </a:stretch>
                </pic:blipFill>
                <pic:spPr>
                  <a:xfrm>
                    <a:off x="0" y="0"/>
                    <a:ext cx="2167890" cy="2266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9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TI1NTY2NzkxZTMzZjIzMmYxYzkxYzVkMTc2NzUifQ=="/>
  </w:docVars>
  <w:rsids>
    <w:rsidRoot w:val="00172A27"/>
    <w:rsid w:val="000005DE"/>
    <w:rsid w:val="00041CA0"/>
    <w:rsid w:val="0004492F"/>
    <w:rsid w:val="000602C8"/>
    <w:rsid w:val="00066C93"/>
    <w:rsid w:val="00070E90"/>
    <w:rsid w:val="00073BDC"/>
    <w:rsid w:val="000747A1"/>
    <w:rsid w:val="000755D2"/>
    <w:rsid w:val="00083683"/>
    <w:rsid w:val="00086D03"/>
    <w:rsid w:val="000947BC"/>
    <w:rsid w:val="000A3A37"/>
    <w:rsid w:val="000B07E9"/>
    <w:rsid w:val="000B43E8"/>
    <w:rsid w:val="000C1919"/>
    <w:rsid w:val="000C7706"/>
    <w:rsid w:val="000D3AFD"/>
    <w:rsid w:val="000F6259"/>
    <w:rsid w:val="000F7FAE"/>
    <w:rsid w:val="00100C9E"/>
    <w:rsid w:val="00101821"/>
    <w:rsid w:val="001073C2"/>
    <w:rsid w:val="00120FBF"/>
    <w:rsid w:val="00124983"/>
    <w:rsid w:val="0014113D"/>
    <w:rsid w:val="00143BC9"/>
    <w:rsid w:val="001475BF"/>
    <w:rsid w:val="0016087C"/>
    <w:rsid w:val="00160C6A"/>
    <w:rsid w:val="0016648F"/>
    <w:rsid w:val="001702D8"/>
    <w:rsid w:val="001767EB"/>
    <w:rsid w:val="0019467E"/>
    <w:rsid w:val="001A18E3"/>
    <w:rsid w:val="001B4E53"/>
    <w:rsid w:val="001B4FFE"/>
    <w:rsid w:val="001E002F"/>
    <w:rsid w:val="001E0166"/>
    <w:rsid w:val="001E43E1"/>
    <w:rsid w:val="001E6389"/>
    <w:rsid w:val="001F14FD"/>
    <w:rsid w:val="001F3FC7"/>
    <w:rsid w:val="001F7268"/>
    <w:rsid w:val="00202966"/>
    <w:rsid w:val="0021530A"/>
    <w:rsid w:val="0023048B"/>
    <w:rsid w:val="00247FF0"/>
    <w:rsid w:val="00253186"/>
    <w:rsid w:val="00260995"/>
    <w:rsid w:val="00261ED4"/>
    <w:rsid w:val="00282AAD"/>
    <w:rsid w:val="002929F8"/>
    <w:rsid w:val="00294AFF"/>
    <w:rsid w:val="00297003"/>
    <w:rsid w:val="002A2303"/>
    <w:rsid w:val="002A2A5B"/>
    <w:rsid w:val="002B5754"/>
    <w:rsid w:val="002C2E62"/>
    <w:rsid w:val="002D0B10"/>
    <w:rsid w:val="002E7CEB"/>
    <w:rsid w:val="002F10B3"/>
    <w:rsid w:val="002F75A6"/>
    <w:rsid w:val="00310F1C"/>
    <w:rsid w:val="0033039F"/>
    <w:rsid w:val="00332A8A"/>
    <w:rsid w:val="003341B4"/>
    <w:rsid w:val="00345B89"/>
    <w:rsid w:val="00347932"/>
    <w:rsid w:val="00347E33"/>
    <w:rsid w:val="00362156"/>
    <w:rsid w:val="003654FE"/>
    <w:rsid w:val="00372CD2"/>
    <w:rsid w:val="00387755"/>
    <w:rsid w:val="00394CE7"/>
    <w:rsid w:val="003A033C"/>
    <w:rsid w:val="003A7352"/>
    <w:rsid w:val="003B34D4"/>
    <w:rsid w:val="003B4DC0"/>
    <w:rsid w:val="003B4DEC"/>
    <w:rsid w:val="003B5E32"/>
    <w:rsid w:val="003B6820"/>
    <w:rsid w:val="003C05FF"/>
    <w:rsid w:val="003C6001"/>
    <w:rsid w:val="003E61F6"/>
    <w:rsid w:val="003E7F51"/>
    <w:rsid w:val="003F386E"/>
    <w:rsid w:val="0040095C"/>
    <w:rsid w:val="00404627"/>
    <w:rsid w:val="00406E46"/>
    <w:rsid w:val="00407A7D"/>
    <w:rsid w:val="00414B96"/>
    <w:rsid w:val="004163C1"/>
    <w:rsid w:val="00420208"/>
    <w:rsid w:val="00423762"/>
    <w:rsid w:val="00441A8E"/>
    <w:rsid w:val="00455763"/>
    <w:rsid w:val="004560FA"/>
    <w:rsid w:val="00457364"/>
    <w:rsid w:val="00463F76"/>
    <w:rsid w:val="00473553"/>
    <w:rsid w:val="0047569B"/>
    <w:rsid w:val="004869AA"/>
    <w:rsid w:val="00491AF8"/>
    <w:rsid w:val="004926F7"/>
    <w:rsid w:val="00493DDB"/>
    <w:rsid w:val="004A1D79"/>
    <w:rsid w:val="004A22E5"/>
    <w:rsid w:val="004A626C"/>
    <w:rsid w:val="004B3CB3"/>
    <w:rsid w:val="004B58E5"/>
    <w:rsid w:val="004B5B47"/>
    <w:rsid w:val="004C313E"/>
    <w:rsid w:val="004C42FC"/>
    <w:rsid w:val="004C4415"/>
    <w:rsid w:val="004D2289"/>
    <w:rsid w:val="004D2616"/>
    <w:rsid w:val="004F1823"/>
    <w:rsid w:val="004F1BA2"/>
    <w:rsid w:val="004F3EED"/>
    <w:rsid w:val="00500849"/>
    <w:rsid w:val="005026B6"/>
    <w:rsid w:val="00503558"/>
    <w:rsid w:val="00525A51"/>
    <w:rsid w:val="00534C8D"/>
    <w:rsid w:val="00554C98"/>
    <w:rsid w:val="00577402"/>
    <w:rsid w:val="005876DB"/>
    <w:rsid w:val="00591465"/>
    <w:rsid w:val="005B1552"/>
    <w:rsid w:val="005C4DD4"/>
    <w:rsid w:val="005C51BC"/>
    <w:rsid w:val="005D4A6B"/>
    <w:rsid w:val="005D518D"/>
    <w:rsid w:val="005D6836"/>
    <w:rsid w:val="005E4119"/>
    <w:rsid w:val="005E4F74"/>
    <w:rsid w:val="005E616D"/>
    <w:rsid w:val="005F1585"/>
    <w:rsid w:val="00607D8D"/>
    <w:rsid w:val="00620541"/>
    <w:rsid w:val="006239E6"/>
    <w:rsid w:val="00625D9A"/>
    <w:rsid w:val="00641955"/>
    <w:rsid w:val="006470FC"/>
    <w:rsid w:val="00650A6F"/>
    <w:rsid w:val="006522BE"/>
    <w:rsid w:val="0065253B"/>
    <w:rsid w:val="00665A06"/>
    <w:rsid w:val="00666A8A"/>
    <w:rsid w:val="00671A86"/>
    <w:rsid w:val="00671C5A"/>
    <w:rsid w:val="00671DDE"/>
    <w:rsid w:val="00684DE5"/>
    <w:rsid w:val="0068784D"/>
    <w:rsid w:val="006941CD"/>
    <w:rsid w:val="00696C94"/>
    <w:rsid w:val="006B32CD"/>
    <w:rsid w:val="006B6B9F"/>
    <w:rsid w:val="006C2604"/>
    <w:rsid w:val="006C2C49"/>
    <w:rsid w:val="006E0271"/>
    <w:rsid w:val="006E0A82"/>
    <w:rsid w:val="006E6717"/>
    <w:rsid w:val="006E7C7B"/>
    <w:rsid w:val="00700967"/>
    <w:rsid w:val="00703E48"/>
    <w:rsid w:val="00723B1E"/>
    <w:rsid w:val="00726241"/>
    <w:rsid w:val="00732609"/>
    <w:rsid w:val="00740655"/>
    <w:rsid w:val="00743813"/>
    <w:rsid w:val="00752EEC"/>
    <w:rsid w:val="00755D67"/>
    <w:rsid w:val="00777873"/>
    <w:rsid w:val="00777DFD"/>
    <w:rsid w:val="00785F9D"/>
    <w:rsid w:val="0079660D"/>
    <w:rsid w:val="00796803"/>
    <w:rsid w:val="007A4C64"/>
    <w:rsid w:val="007C478F"/>
    <w:rsid w:val="007C4ACC"/>
    <w:rsid w:val="007C6C00"/>
    <w:rsid w:val="007D0C11"/>
    <w:rsid w:val="007D2597"/>
    <w:rsid w:val="007D269D"/>
    <w:rsid w:val="007D7CF2"/>
    <w:rsid w:val="007E34AC"/>
    <w:rsid w:val="007E36E9"/>
    <w:rsid w:val="007E6C91"/>
    <w:rsid w:val="007E7E3A"/>
    <w:rsid w:val="007F329E"/>
    <w:rsid w:val="00802BB9"/>
    <w:rsid w:val="00802BF1"/>
    <w:rsid w:val="00804F93"/>
    <w:rsid w:val="0080511F"/>
    <w:rsid w:val="0081458D"/>
    <w:rsid w:val="0081644D"/>
    <w:rsid w:val="00820F8D"/>
    <w:rsid w:val="00832F6C"/>
    <w:rsid w:val="00837683"/>
    <w:rsid w:val="00857DD7"/>
    <w:rsid w:val="00863D3C"/>
    <w:rsid w:val="00874732"/>
    <w:rsid w:val="0087655A"/>
    <w:rsid w:val="0087685C"/>
    <w:rsid w:val="00882975"/>
    <w:rsid w:val="0088586D"/>
    <w:rsid w:val="00887E0E"/>
    <w:rsid w:val="00892797"/>
    <w:rsid w:val="0089725A"/>
    <w:rsid w:val="008A2FCB"/>
    <w:rsid w:val="008B1231"/>
    <w:rsid w:val="008B374B"/>
    <w:rsid w:val="008B59C4"/>
    <w:rsid w:val="008C2C1C"/>
    <w:rsid w:val="008C7C24"/>
    <w:rsid w:val="008E07F4"/>
    <w:rsid w:val="008E6E95"/>
    <w:rsid w:val="009013CD"/>
    <w:rsid w:val="00926A16"/>
    <w:rsid w:val="00931896"/>
    <w:rsid w:val="00954DD1"/>
    <w:rsid w:val="00962840"/>
    <w:rsid w:val="0096288D"/>
    <w:rsid w:val="00973D02"/>
    <w:rsid w:val="009903D6"/>
    <w:rsid w:val="0099316F"/>
    <w:rsid w:val="00997BE8"/>
    <w:rsid w:val="009A0940"/>
    <w:rsid w:val="009C66C5"/>
    <w:rsid w:val="009C6B69"/>
    <w:rsid w:val="009E6023"/>
    <w:rsid w:val="009E7766"/>
    <w:rsid w:val="009F5CDB"/>
    <w:rsid w:val="00A12FD2"/>
    <w:rsid w:val="00A16F4A"/>
    <w:rsid w:val="00A204BA"/>
    <w:rsid w:val="00A435A6"/>
    <w:rsid w:val="00A43625"/>
    <w:rsid w:val="00A44018"/>
    <w:rsid w:val="00A4537C"/>
    <w:rsid w:val="00A550DE"/>
    <w:rsid w:val="00A63B23"/>
    <w:rsid w:val="00A6421D"/>
    <w:rsid w:val="00A64569"/>
    <w:rsid w:val="00A65E7C"/>
    <w:rsid w:val="00A67F34"/>
    <w:rsid w:val="00A75DDF"/>
    <w:rsid w:val="00A807A1"/>
    <w:rsid w:val="00A81F31"/>
    <w:rsid w:val="00A84BB5"/>
    <w:rsid w:val="00A87DD5"/>
    <w:rsid w:val="00A925E9"/>
    <w:rsid w:val="00AA73BC"/>
    <w:rsid w:val="00AB69B1"/>
    <w:rsid w:val="00AC4F32"/>
    <w:rsid w:val="00AF5737"/>
    <w:rsid w:val="00AF797C"/>
    <w:rsid w:val="00B0257E"/>
    <w:rsid w:val="00B07814"/>
    <w:rsid w:val="00B11E54"/>
    <w:rsid w:val="00B25585"/>
    <w:rsid w:val="00B26308"/>
    <w:rsid w:val="00B52EB3"/>
    <w:rsid w:val="00B55AD3"/>
    <w:rsid w:val="00B653DF"/>
    <w:rsid w:val="00B71831"/>
    <w:rsid w:val="00B72F70"/>
    <w:rsid w:val="00B80F73"/>
    <w:rsid w:val="00B94309"/>
    <w:rsid w:val="00B97E24"/>
    <w:rsid w:val="00BB59BE"/>
    <w:rsid w:val="00BB668C"/>
    <w:rsid w:val="00BC18C9"/>
    <w:rsid w:val="00BC72EB"/>
    <w:rsid w:val="00C02ABB"/>
    <w:rsid w:val="00C10A46"/>
    <w:rsid w:val="00C1397D"/>
    <w:rsid w:val="00C15EBB"/>
    <w:rsid w:val="00C26D3B"/>
    <w:rsid w:val="00C4098C"/>
    <w:rsid w:val="00C44691"/>
    <w:rsid w:val="00C51743"/>
    <w:rsid w:val="00C63A3C"/>
    <w:rsid w:val="00C72FCE"/>
    <w:rsid w:val="00C752C8"/>
    <w:rsid w:val="00C761B3"/>
    <w:rsid w:val="00C831C0"/>
    <w:rsid w:val="00CB62F1"/>
    <w:rsid w:val="00CC1599"/>
    <w:rsid w:val="00CC1666"/>
    <w:rsid w:val="00CC3564"/>
    <w:rsid w:val="00CC3EB3"/>
    <w:rsid w:val="00CC5D1F"/>
    <w:rsid w:val="00CD079A"/>
    <w:rsid w:val="00CD6D83"/>
    <w:rsid w:val="00CE14AC"/>
    <w:rsid w:val="00CF3DA1"/>
    <w:rsid w:val="00CF5C6D"/>
    <w:rsid w:val="00D04560"/>
    <w:rsid w:val="00D11BC7"/>
    <w:rsid w:val="00D21ADB"/>
    <w:rsid w:val="00D255C3"/>
    <w:rsid w:val="00D30089"/>
    <w:rsid w:val="00D443F1"/>
    <w:rsid w:val="00D45276"/>
    <w:rsid w:val="00D464A9"/>
    <w:rsid w:val="00D61DFF"/>
    <w:rsid w:val="00D66333"/>
    <w:rsid w:val="00D72141"/>
    <w:rsid w:val="00D8481B"/>
    <w:rsid w:val="00D85877"/>
    <w:rsid w:val="00D91899"/>
    <w:rsid w:val="00D9664F"/>
    <w:rsid w:val="00DA01B5"/>
    <w:rsid w:val="00DA1368"/>
    <w:rsid w:val="00DB239D"/>
    <w:rsid w:val="00DB4FB7"/>
    <w:rsid w:val="00DB7247"/>
    <w:rsid w:val="00DD26FF"/>
    <w:rsid w:val="00DE5A3D"/>
    <w:rsid w:val="00DF271F"/>
    <w:rsid w:val="00DF281A"/>
    <w:rsid w:val="00E01D74"/>
    <w:rsid w:val="00E03037"/>
    <w:rsid w:val="00E1280F"/>
    <w:rsid w:val="00E201A5"/>
    <w:rsid w:val="00E2089E"/>
    <w:rsid w:val="00E3155C"/>
    <w:rsid w:val="00E32165"/>
    <w:rsid w:val="00E35000"/>
    <w:rsid w:val="00E36115"/>
    <w:rsid w:val="00E4336C"/>
    <w:rsid w:val="00E66BBA"/>
    <w:rsid w:val="00E976D0"/>
    <w:rsid w:val="00EA33B1"/>
    <w:rsid w:val="00EA79EA"/>
    <w:rsid w:val="00EC2835"/>
    <w:rsid w:val="00EC3394"/>
    <w:rsid w:val="00EC35FF"/>
    <w:rsid w:val="00EC5DBB"/>
    <w:rsid w:val="00ED200A"/>
    <w:rsid w:val="00EE40FA"/>
    <w:rsid w:val="00EF354C"/>
    <w:rsid w:val="00EF70C7"/>
    <w:rsid w:val="00EF7339"/>
    <w:rsid w:val="00F0306C"/>
    <w:rsid w:val="00F151C8"/>
    <w:rsid w:val="00F17206"/>
    <w:rsid w:val="00F204F2"/>
    <w:rsid w:val="00F319E0"/>
    <w:rsid w:val="00F3506C"/>
    <w:rsid w:val="00F36F5B"/>
    <w:rsid w:val="00F3781D"/>
    <w:rsid w:val="00F41435"/>
    <w:rsid w:val="00F41D40"/>
    <w:rsid w:val="00F5180A"/>
    <w:rsid w:val="00F549D5"/>
    <w:rsid w:val="00F6778E"/>
    <w:rsid w:val="00F866E4"/>
    <w:rsid w:val="00F954B4"/>
    <w:rsid w:val="00F96B05"/>
    <w:rsid w:val="00FB0EBA"/>
    <w:rsid w:val="00FB2BCC"/>
    <w:rsid w:val="00FB5B22"/>
    <w:rsid w:val="00FC470C"/>
    <w:rsid w:val="00FD1F36"/>
    <w:rsid w:val="00FD3751"/>
    <w:rsid w:val="00FD54B2"/>
    <w:rsid w:val="00FD7A4F"/>
    <w:rsid w:val="00FD7DF2"/>
    <w:rsid w:val="00FE36F0"/>
    <w:rsid w:val="043A5B53"/>
    <w:rsid w:val="046762F0"/>
    <w:rsid w:val="046E372B"/>
    <w:rsid w:val="04DD7D72"/>
    <w:rsid w:val="059B3CF9"/>
    <w:rsid w:val="05B50F58"/>
    <w:rsid w:val="05E3252E"/>
    <w:rsid w:val="05E46F5C"/>
    <w:rsid w:val="06B214A4"/>
    <w:rsid w:val="06E85200"/>
    <w:rsid w:val="06FC0725"/>
    <w:rsid w:val="07284DC9"/>
    <w:rsid w:val="07840FAD"/>
    <w:rsid w:val="07FF3241"/>
    <w:rsid w:val="08192E8F"/>
    <w:rsid w:val="08424A91"/>
    <w:rsid w:val="08453DF1"/>
    <w:rsid w:val="08643E42"/>
    <w:rsid w:val="086B4719"/>
    <w:rsid w:val="09AC6349"/>
    <w:rsid w:val="0A5C613B"/>
    <w:rsid w:val="0A930F0C"/>
    <w:rsid w:val="0B264274"/>
    <w:rsid w:val="0B72171F"/>
    <w:rsid w:val="0D173869"/>
    <w:rsid w:val="0D1A1014"/>
    <w:rsid w:val="0D383B74"/>
    <w:rsid w:val="0D535590"/>
    <w:rsid w:val="0D9D4EAB"/>
    <w:rsid w:val="0E5C239D"/>
    <w:rsid w:val="0EC329F1"/>
    <w:rsid w:val="0EDA6521"/>
    <w:rsid w:val="0F0F18F5"/>
    <w:rsid w:val="102A1A07"/>
    <w:rsid w:val="106B226F"/>
    <w:rsid w:val="107471AB"/>
    <w:rsid w:val="1074789F"/>
    <w:rsid w:val="111B219B"/>
    <w:rsid w:val="11905229"/>
    <w:rsid w:val="120008EF"/>
    <w:rsid w:val="125F3829"/>
    <w:rsid w:val="12CC3671"/>
    <w:rsid w:val="12E72B88"/>
    <w:rsid w:val="12EC05F1"/>
    <w:rsid w:val="13B0219B"/>
    <w:rsid w:val="14804051"/>
    <w:rsid w:val="14C42C2F"/>
    <w:rsid w:val="15076A65"/>
    <w:rsid w:val="154673A2"/>
    <w:rsid w:val="154C77D9"/>
    <w:rsid w:val="15B739DD"/>
    <w:rsid w:val="170F08AD"/>
    <w:rsid w:val="18432BF1"/>
    <w:rsid w:val="193B63AF"/>
    <w:rsid w:val="19B248F9"/>
    <w:rsid w:val="19C46818"/>
    <w:rsid w:val="1A281C03"/>
    <w:rsid w:val="1A7B06F1"/>
    <w:rsid w:val="1B0B7C63"/>
    <w:rsid w:val="1CA01CC1"/>
    <w:rsid w:val="1CA81E7F"/>
    <w:rsid w:val="1CDC1559"/>
    <w:rsid w:val="1D2242B4"/>
    <w:rsid w:val="1D906C1D"/>
    <w:rsid w:val="1E3F695C"/>
    <w:rsid w:val="1E841F4F"/>
    <w:rsid w:val="1EC3340D"/>
    <w:rsid w:val="1FC77B93"/>
    <w:rsid w:val="20796F57"/>
    <w:rsid w:val="207A0852"/>
    <w:rsid w:val="21AF75E9"/>
    <w:rsid w:val="22307206"/>
    <w:rsid w:val="226A3A8F"/>
    <w:rsid w:val="22DF79CD"/>
    <w:rsid w:val="237B4D84"/>
    <w:rsid w:val="23E34427"/>
    <w:rsid w:val="254A3E0C"/>
    <w:rsid w:val="26566CF6"/>
    <w:rsid w:val="26BE7746"/>
    <w:rsid w:val="26C8035C"/>
    <w:rsid w:val="26DE1A98"/>
    <w:rsid w:val="27317ECD"/>
    <w:rsid w:val="287F2559"/>
    <w:rsid w:val="2A6C4628"/>
    <w:rsid w:val="2A9E7FB0"/>
    <w:rsid w:val="2BE06597"/>
    <w:rsid w:val="2BE76EA1"/>
    <w:rsid w:val="2CF0049F"/>
    <w:rsid w:val="2DE10573"/>
    <w:rsid w:val="2DF72BAD"/>
    <w:rsid w:val="2E3E113F"/>
    <w:rsid w:val="2E4F302B"/>
    <w:rsid w:val="2EA6172A"/>
    <w:rsid w:val="2F2D5708"/>
    <w:rsid w:val="2F900736"/>
    <w:rsid w:val="30B94913"/>
    <w:rsid w:val="30F4288C"/>
    <w:rsid w:val="31676E87"/>
    <w:rsid w:val="31713839"/>
    <w:rsid w:val="319102A4"/>
    <w:rsid w:val="337E24A2"/>
    <w:rsid w:val="33AD6694"/>
    <w:rsid w:val="34DA4DA6"/>
    <w:rsid w:val="35E1654D"/>
    <w:rsid w:val="36337F01"/>
    <w:rsid w:val="37C11933"/>
    <w:rsid w:val="38860D35"/>
    <w:rsid w:val="38C36586"/>
    <w:rsid w:val="38FF5C5E"/>
    <w:rsid w:val="391333C9"/>
    <w:rsid w:val="395028AD"/>
    <w:rsid w:val="397F16DC"/>
    <w:rsid w:val="39C64F33"/>
    <w:rsid w:val="39ED6ADF"/>
    <w:rsid w:val="3ABA12B2"/>
    <w:rsid w:val="3B4E525D"/>
    <w:rsid w:val="3C095752"/>
    <w:rsid w:val="3C7C2F05"/>
    <w:rsid w:val="3EE133D7"/>
    <w:rsid w:val="3F316EC2"/>
    <w:rsid w:val="3F5E482F"/>
    <w:rsid w:val="3FE862E1"/>
    <w:rsid w:val="3FFE6282"/>
    <w:rsid w:val="404E7CCD"/>
    <w:rsid w:val="40723C88"/>
    <w:rsid w:val="41C91FF1"/>
    <w:rsid w:val="433756F0"/>
    <w:rsid w:val="43AE6FE0"/>
    <w:rsid w:val="44117720"/>
    <w:rsid w:val="441348C9"/>
    <w:rsid w:val="44DC6643"/>
    <w:rsid w:val="44F6598B"/>
    <w:rsid w:val="45BC78F5"/>
    <w:rsid w:val="46FF09A9"/>
    <w:rsid w:val="47596DAC"/>
    <w:rsid w:val="478B413F"/>
    <w:rsid w:val="479B008D"/>
    <w:rsid w:val="479E459E"/>
    <w:rsid w:val="489E3DF8"/>
    <w:rsid w:val="49241324"/>
    <w:rsid w:val="4A534DA9"/>
    <w:rsid w:val="4AC677E4"/>
    <w:rsid w:val="4BAE5245"/>
    <w:rsid w:val="4C373A78"/>
    <w:rsid w:val="4C7F42CA"/>
    <w:rsid w:val="4D5D2722"/>
    <w:rsid w:val="4DB85FF6"/>
    <w:rsid w:val="4F3E0FCD"/>
    <w:rsid w:val="4F71027C"/>
    <w:rsid w:val="504C78E2"/>
    <w:rsid w:val="51354682"/>
    <w:rsid w:val="51867510"/>
    <w:rsid w:val="51BA4470"/>
    <w:rsid w:val="51C537B1"/>
    <w:rsid w:val="51DA1EF4"/>
    <w:rsid w:val="521E3379"/>
    <w:rsid w:val="52584E75"/>
    <w:rsid w:val="52AA6A2B"/>
    <w:rsid w:val="52B32AD0"/>
    <w:rsid w:val="53667533"/>
    <w:rsid w:val="56016265"/>
    <w:rsid w:val="560F28E0"/>
    <w:rsid w:val="56903713"/>
    <w:rsid w:val="56A045E5"/>
    <w:rsid w:val="578E78BA"/>
    <w:rsid w:val="57BD7A50"/>
    <w:rsid w:val="581342C2"/>
    <w:rsid w:val="583A1E21"/>
    <w:rsid w:val="585C4952"/>
    <w:rsid w:val="585F03F1"/>
    <w:rsid w:val="58CC1E85"/>
    <w:rsid w:val="58FE0F27"/>
    <w:rsid w:val="591724D8"/>
    <w:rsid w:val="593F040A"/>
    <w:rsid w:val="5988288C"/>
    <w:rsid w:val="5A2B6A27"/>
    <w:rsid w:val="5AA962DD"/>
    <w:rsid w:val="5B2A44C6"/>
    <w:rsid w:val="5C9B2887"/>
    <w:rsid w:val="5CAD4981"/>
    <w:rsid w:val="5D294A69"/>
    <w:rsid w:val="5EAB6837"/>
    <w:rsid w:val="5F443329"/>
    <w:rsid w:val="6047516C"/>
    <w:rsid w:val="60B81F4F"/>
    <w:rsid w:val="61D80BF9"/>
    <w:rsid w:val="6227675D"/>
    <w:rsid w:val="63512AFD"/>
    <w:rsid w:val="635942C2"/>
    <w:rsid w:val="64025C7A"/>
    <w:rsid w:val="646A2D8F"/>
    <w:rsid w:val="64CD27C4"/>
    <w:rsid w:val="65166316"/>
    <w:rsid w:val="663946B7"/>
    <w:rsid w:val="671C2B49"/>
    <w:rsid w:val="67E96774"/>
    <w:rsid w:val="68375299"/>
    <w:rsid w:val="685A1439"/>
    <w:rsid w:val="687221CF"/>
    <w:rsid w:val="692729DF"/>
    <w:rsid w:val="694543CA"/>
    <w:rsid w:val="69665CC8"/>
    <w:rsid w:val="6B4A4B5A"/>
    <w:rsid w:val="6B8B11F5"/>
    <w:rsid w:val="6C316EAF"/>
    <w:rsid w:val="6C9222AF"/>
    <w:rsid w:val="6CB51C49"/>
    <w:rsid w:val="6CD40D3F"/>
    <w:rsid w:val="6CDD3203"/>
    <w:rsid w:val="6D030F2C"/>
    <w:rsid w:val="6DD311D9"/>
    <w:rsid w:val="6DE645F2"/>
    <w:rsid w:val="6E11558D"/>
    <w:rsid w:val="6E2D5523"/>
    <w:rsid w:val="6E7C40C9"/>
    <w:rsid w:val="6E865749"/>
    <w:rsid w:val="703548D0"/>
    <w:rsid w:val="715B2694"/>
    <w:rsid w:val="728F6B4B"/>
    <w:rsid w:val="72F714A3"/>
    <w:rsid w:val="74097469"/>
    <w:rsid w:val="76575F75"/>
    <w:rsid w:val="76FB58D1"/>
    <w:rsid w:val="7700112E"/>
    <w:rsid w:val="77775033"/>
    <w:rsid w:val="778924C1"/>
    <w:rsid w:val="77EC0653"/>
    <w:rsid w:val="78BF4289"/>
    <w:rsid w:val="7990467B"/>
    <w:rsid w:val="79E800DE"/>
    <w:rsid w:val="7A2E42D8"/>
    <w:rsid w:val="7A4B2206"/>
    <w:rsid w:val="7AC16E13"/>
    <w:rsid w:val="7AFD0640"/>
    <w:rsid w:val="7B8F09FA"/>
    <w:rsid w:val="7BC44563"/>
    <w:rsid w:val="7BD12BD2"/>
    <w:rsid w:val="7C845B62"/>
    <w:rsid w:val="7DFA20FD"/>
    <w:rsid w:val="7F414B1E"/>
    <w:rsid w:val="7F74139B"/>
    <w:rsid w:val="7F821820"/>
    <w:rsid w:val="7FB6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55"/>
    <w:qFormat/>
    <w:uiPriority w:val="0"/>
    <w:pPr>
      <w:keepNext/>
      <w:keepLines/>
      <w:widowControl w:val="0"/>
      <w:adjustRightInd/>
      <w:snapToGrid/>
      <w:spacing w:before="340" w:after="330" w:line="578" w:lineRule="auto"/>
      <w:jc w:val="both"/>
      <w:outlineLvl w:val="0"/>
    </w:pPr>
    <w:rPr>
      <w:rFonts w:ascii="Calibri" w:hAnsi="Calibri" w:eastAsia="宋体" w:cs="Times New Roman"/>
      <w:b/>
      <w:bCs/>
      <w:kern w:val="44"/>
      <w:sz w:val="44"/>
      <w:szCs w:val="44"/>
    </w:rPr>
  </w:style>
  <w:style w:type="paragraph" w:styleId="3">
    <w:name w:val="heading 2"/>
    <w:basedOn w:val="1"/>
    <w:next w:val="1"/>
    <w:link w:val="56"/>
    <w:unhideWhenUsed/>
    <w:qFormat/>
    <w:uiPriority w:val="0"/>
    <w:pPr>
      <w:keepNext/>
      <w:keepLines/>
      <w:widowControl w:val="0"/>
      <w:adjustRightInd/>
      <w:snapToGrid/>
      <w:spacing w:before="260" w:after="260" w:line="416" w:lineRule="auto"/>
      <w:jc w:val="both"/>
      <w:outlineLvl w:val="1"/>
    </w:pPr>
    <w:rPr>
      <w:rFonts w:ascii="Cambria" w:hAnsi="Cambria" w:eastAsia="宋体" w:cs="Times New Roman"/>
      <w:b/>
      <w:bCs/>
      <w:sz w:val="32"/>
      <w:szCs w:val="32"/>
    </w:rPr>
  </w:style>
  <w:style w:type="paragraph" w:styleId="4">
    <w:name w:val="heading 3"/>
    <w:basedOn w:val="1"/>
    <w:next w:val="1"/>
    <w:link w:val="48"/>
    <w:qFormat/>
    <w:uiPriority w:val="0"/>
    <w:pPr>
      <w:keepNext/>
      <w:keepLines/>
      <w:adjustRightInd/>
      <w:snapToGrid/>
      <w:spacing w:after="0" w:line="360" w:lineRule="auto"/>
      <w:ind w:left="100" w:leftChars="100" w:firstLine="482" w:firstLineChars="200"/>
      <w:outlineLvl w:val="2"/>
    </w:pPr>
    <w:rPr>
      <w:rFonts w:ascii="宋体" w:hAnsi="宋体" w:eastAsia="宋体" w:cs="Times New Roman"/>
      <w:b/>
      <w:bCs/>
      <w:kern w:val="2"/>
      <w:sz w:val="24"/>
      <w:szCs w:val="24"/>
    </w:rPr>
  </w:style>
  <w:style w:type="paragraph" w:styleId="5">
    <w:name w:val="heading 4"/>
    <w:basedOn w:val="1"/>
    <w:next w:val="1"/>
    <w:link w:val="49"/>
    <w:qFormat/>
    <w:uiPriority w:val="0"/>
    <w:pPr>
      <w:keepNext/>
      <w:keepLines/>
      <w:adjustRightInd/>
      <w:snapToGrid/>
      <w:spacing w:before="280" w:after="290" w:line="376" w:lineRule="auto"/>
      <w:ind w:left="100" w:leftChars="100"/>
      <w:outlineLvl w:val="3"/>
    </w:pPr>
    <w:rPr>
      <w:rFonts w:ascii="Arial" w:hAnsi="Arial" w:eastAsia="黑体" w:cs="Times New Roman"/>
      <w:b/>
      <w:bCs/>
      <w:kern w:val="2"/>
      <w:sz w:val="28"/>
      <w:szCs w:val="28"/>
    </w:rPr>
  </w:style>
  <w:style w:type="paragraph" w:styleId="6">
    <w:name w:val="heading 5"/>
    <w:basedOn w:val="1"/>
    <w:next w:val="1"/>
    <w:link w:val="50"/>
    <w:qFormat/>
    <w:uiPriority w:val="0"/>
    <w:pPr>
      <w:keepNext/>
      <w:keepLines/>
      <w:adjustRightInd/>
      <w:snapToGrid/>
      <w:spacing w:before="280" w:after="290" w:line="372" w:lineRule="auto"/>
      <w:ind w:left="100" w:leftChars="100"/>
      <w:outlineLvl w:val="4"/>
    </w:pPr>
    <w:rPr>
      <w:rFonts w:ascii="Times New Roman" w:hAnsi="Times New Roman" w:eastAsia="宋体" w:cs="Times New Roman"/>
      <w:b/>
      <w:kern w:val="2"/>
      <w:sz w:val="28"/>
      <w:szCs w:val="24"/>
    </w:rPr>
  </w:style>
  <w:style w:type="paragraph" w:styleId="7">
    <w:name w:val="heading 6"/>
    <w:basedOn w:val="1"/>
    <w:next w:val="1"/>
    <w:link w:val="51"/>
    <w:qFormat/>
    <w:uiPriority w:val="0"/>
    <w:pPr>
      <w:keepNext/>
      <w:keepLines/>
      <w:tabs>
        <w:tab w:val="left" w:pos="1440"/>
      </w:tabs>
      <w:adjustRightInd/>
      <w:snapToGrid/>
      <w:spacing w:before="240" w:after="64" w:line="320" w:lineRule="auto"/>
      <w:ind w:left="1152" w:leftChars="100" w:hanging="1152"/>
      <w:outlineLvl w:val="5"/>
    </w:pPr>
    <w:rPr>
      <w:rFonts w:ascii="Arial" w:hAnsi="Arial" w:eastAsia="黑体" w:cs="Times New Roman"/>
      <w:b/>
      <w:bCs/>
      <w:sz w:val="24"/>
      <w:szCs w:val="24"/>
    </w:rPr>
  </w:style>
  <w:style w:type="paragraph" w:styleId="8">
    <w:name w:val="heading 7"/>
    <w:basedOn w:val="1"/>
    <w:next w:val="1"/>
    <w:link w:val="52"/>
    <w:qFormat/>
    <w:uiPriority w:val="0"/>
    <w:pPr>
      <w:keepNext/>
      <w:keepLines/>
      <w:tabs>
        <w:tab w:val="left" w:pos="2520"/>
      </w:tabs>
      <w:adjustRightInd/>
      <w:snapToGrid/>
      <w:spacing w:before="240" w:after="64" w:line="320" w:lineRule="auto"/>
      <w:ind w:left="1296" w:leftChars="100" w:hanging="1296"/>
      <w:outlineLvl w:val="6"/>
    </w:pPr>
    <w:rPr>
      <w:rFonts w:ascii="Times New Roman" w:hAnsi="Times New Roman" w:eastAsia="宋体" w:cs="Times New Roman"/>
      <w:b/>
      <w:bCs/>
      <w:sz w:val="24"/>
      <w:szCs w:val="24"/>
    </w:rPr>
  </w:style>
  <w:style w:type="paragraph" w:styleId="9">
    <w:name w:val="heading 8"/>
    <w:basedOn w:val="1"/>
    <w:next w:val="1"/>
    <w:link w:val="53"/>
    <w:qFormat/>
    <w:uiPriority w:val="0"/>
    <w:pPr>
      <w:keepNext/>
      <w:keepLines/>
      <w:tabs>
        <w:tab w:val="left" w:pos="1440"/>
      </w:tabs>
      <w:adjustRightInd/>
      <w:snapToGrid/>
      <w:spacing w:before="240" w:after="64" w:line="320" w:lineRule="auto"/>
      <w:ind w:left="1440" w:leftChars="100" w:hanging="1440"/>
      <w:outlineLvl w:val="7"/>
    </w:pPr>
    <w:rPr>
      <w:rFonts w:ascii="Arial" w:hAnsi="Arial" w:eastAsia="黑体" w:cs="Times New Roman"/>
      <w:sz w:val="24"/>
      <w:szCs w:val="24"/>
    </w:rPr>
  </w:style>
  <w:style w:type="paragraph" w:styleId="10">
    <w:name w:val="heading 9"/>
    <w:basedOn w:val="1"/>
    <w:next w:val="1"/>
    <w:link w:val="54"/>
    <w:qFormat/>
    <w:uiPriority w:val="0"/>
    <w:pPr>
      <w:keepNext/>
      <w:keepLines/>
      <w:tabs>
        <w:tab w:val="left" w:pos="1584"/>
      </w:tabs>
      <w:adjustRightInd/>
      <w:snapToGrid/>
      <w:spacing w:before="240" w:after="64" w:line="320" w:lineRule="auto"/>
      <w:ind w:left="1584" w:leftChars="100" w:hanging="1584"/>
      <w:outlineLvl w:val="8"/>
    </w:pPr>
    <w:rPr>
      <w:rFonts w:ascii="Arial" w:hAnsi="Arial" w:eastAsia="黑体" w:cs="Times New Roman"/>
      <w:sz w:val="21"/>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djustRightInd/>
      <w:snapToGrid/>
      <w:spacing w:after="0"/>
      <w:ind w:left="2520" w:leftChars="1200"/>
    </w:pPr>
    <w:rPr>
      <w:rFonts w:ascii="Times New Roman" w:hAnsi="Times New Roman" w:eastAsia="宋体" w:cs="Times New Roman"/>
      <w:kern w:val="2"/>
      <w:sz w:val="21"/>
      <w:szCs w:val="24"/>
    </w:rPr>
  </w:style>
  <w:style w:type="paragraph" w:styleId="12">
    <w:name w:val="Normal Indent"/>
    <w:basedOn w:val="1"/>
    <w:qFormat/>
    <w:uiPriority w:val="0"/>
    <w:pPr>
      <w:adjustRightInd/>
      <w:snapToGrid/>
      <w:spacing w:after="0"/>
      <w:ind w:left="100" w:leftChars="100" w:firstLine="420" w:firstLineChars="200"/>
    </w:pPr>
    <w:rPr>
      <w:rFonts w:ascii="Times New Roman" w:hAnsi="Times New Roman" w:eastAsia="宋体" w:cs="Times New Roman"/>
      <w:sz w:val="20"/>
      <w:szCs w:val="24"/>
    </w:rPr>
  </w:style>
  <w:style w:type="paragraph" w:styleId="13">
    <w:name w:val="Document Map"/>
    <w:basedOn w:val="1"/>
    <w:link w:val="57"/>
    <w:qFormat/>
    <w:uiPriority w:val="0"/>
    <w:pPr>
      <w:shd w:val="clear" w:color="auto" w:fill="000080"/>
      <w:adjustRightInd/>
      <w:snapToGrid/>
      <w:spacing w:after="0"/>
      <w:ind w:left="100" w:leftChars="100"/>
    </w:pPr>
    <w:rPr>
      <w:rFonts w:ascii="Times New Roman" w:hAnsi="Times New Roman" w:eastAsia="宋体" w:cs="Times New Roman"/>
      <w:kern w:val="2"/>
      <w:sz w:val="21"/>
      <w:szCs w:val="24"/>
    </w:rPr>
  </w:style>
  <w:style w:type="paragraph" w:styleId="14">
    <w:name w:val="annotation text"/>
    <w:basedOn w:val="1"/>
    <w:link w:val="73"/>
    <w:semiHidden/>
    <w:unhideWhenUsed/>
    <w:qFormat/>
    <w:uiPriority w:val="99"/>
  </w:style>
  <w:style w:type="paragraph" w:styleId="15">
    <w:name w:val="Salutation"/>
    <w:basedOn w:val="1"/>
    <w:next w:val="1"/>
    <w:link w:val="59"/>
    <w:qFormat/>
    <w:uiPriority w:val="0"/>
    <w:pPr>
      <w:adjustRightInd/>
      <w:snapToGrid/>
      <w:spacing w:after="0"/>
      <w:ind w:left="100" w:leftChars="100"/>
    </w:pPr>
    <w:rPr>
      <w:rFonts w:ascii="Times New Roman" w:hAnsi="Times New Roman" w:eastAsia="宋体" w:cs="Times New Roman"/>
      <w:sz w:val="28"/>
      <w:szCs w:val="24"/>
    </w:rPr>
  </w:style>
  <w:style w:type="paragraph" w:styleId="16">
    <w:name w:val="Body Text 3"/>
    <w:basedOn w:val="1"/>
    <w:link w:val="60"/>
    <w:qFormat/>
    <w:uiPriority w:val="0"/>
    <w:pPr>
      <w:adjustRightInd/>
      <w:snapToGrid/>
      <w:spacing w:after="0"/>
      <w:ind w:left="100" w:leftChars="100"/>
    </w:pPr>
    <w:rPr>
      <w:rFonts w:ascii="宋体" w:hAnsi="Times New Roman" w:eastAsia="宋体" w:cs="Times New Roman"/>
      <w:kern w:val="2"/>
      <w:sz w:val="24"/>
      <w:szCs w:val="20"/>
    </w:rPr>
  </w:style>
  <w:style w:type="paragraph" w:styleId="17">
    <w:name w:val="Closing"/>
    <w:basedOn w:val="1"/>
    <w:link w:val="61"/>
    <w:qFormat/>
    <w:uiPriority w:val="0"/>
    <w:pPr>
      <w:adjustRightInd/>
      <w:snapToGrid/>
      <w:spacing w:after="0"/>
      <w:ind w:left="100" w:leftChars="2100"/>
    </w:pPr>
    <w:rPr>
      <w:rFonts w:ascii="Times New Roman" w:hAnsi="Times New Roman" w:eastAsia="宋体" w:cs="Times New Roman"/>
      <w:sz w:val="28"/>
      <w:szCs w:val="24"/>
    </w:rPr>
  </w:style>
  <w:style w:type="paragraph" w:styleId="18">
    <w:name w:val="Body Text"/>
    <w:basedOn w:val="1"/>
    <w:link w:val="62"/>
    <w:qFormat/>
    <w:uiPriority w:val="0"/>
    <w:pPr>
      <w:adjustRightInd/>
      <w:snapToGrid/>
      <w:spacing w:after="120"/>
      <w:ind w:left="100" w:leftChars="100"/>
    </w:pPr>
    <w:rPr>
      <w:rFonts w:ascii="Times New Roman" w:hAnsi="Times New Roman" w:eastAsia="宋体" w:cs="Times New Roman"/>
      <w:kern w:val="2"/>
      <w:sz w:val="21"/>
      <w:szCs w:val="24"/>
    </w:rPr>
  </w:style>
  <w:style w:type="paragraph" w:styleId="19">
    <w:name w:val="Body Text Indent"/>
    <w:basedOn w:val="1"/>
    <w:link w:val="63"/>
    <w:qFormat/>
    <w:uiPriority w:val="0"/>
    <w:pPr>
      <w:adjustRightInd/>
      <w:snapToGrid/>
      <w:spacing w:after="120"/>
      <w:ind w:left="420" w:leftChars="200"/>
    </w:pPr>
    <w:rPr>
      <w:rFonts w:ascii="Times New Roman" w:hAnsi="Times New Roman" w:eastAsia="宋体" w:cs="Times New Roman"/>
      <w:kern w:val="2"/>
      <w:sz w:val="21"/>
      <w:szCs w:val="24"/>
    </w:rPr>
  </w:style>
  <w:style w:type="paragraph" w:styleId="20">
    <w:name w:val="toc 5"/>
    <w:basedOn w:val="1"/>
    <w:next w:val="1"/>
    <w:qFormat/>
    <w:uiPriority w:val="39"/>
    <w:pPr>
      <w:adjustRightInd/>
      <w:snapToGrid/>
      <w:spacing w:after="0"/>
      <w:ind w:left="1680" w:leftChars="800"/>
    </w:pPr>
    <w:rPr>
      <w:rFonts w:ascii="Times New Roman" w:hAnsi="Times New Roman" w:eastAsia="宋体" w:cs="Times New Roman"/>
      <w:kern w:val="2"/>
      <w:sz w:val="21"/>
      <w:szCs w:val="24"/>
    </w:rPr>
  </w:style>
  <w:style w:type="paragraph" w:styleId="21">
    <w:name w:val="toc 3"/>
    <w:basedOn w:val="1"/>
    <w:next w:val="1"/>
    <w:qFormat/>
    <w:uiPriority w:val="39"/>
    <w:pPr>
      <w:tabs>
        <w:tab w:val="right" w:leader="dot" w:pos="9231"/>
      </w:tabs>
      <w:adjustRightInd/>
      <w:snapToGrid/>
      <w:spacing w:after="0"/>
      <w:ind w:left="420" w:leftChars="200"/>
    </w:pPr>
    <w:rPr>
      <w:rFonts w:ascii="Times New Roman" w:hAnsi="Times New Roman" w:eastAsia="宋体" w:cs="Times New Roman"/>
      <w:iCs/>
      <w:kern w:val="2"/>
      <w:sz w:val="20"/>
      <w:szCs w:val="20"/>
    </w:rPr>
  </w:style>
  <w:style w:type="paragraph" w:styleId="22">
    <w:name w:val="Plain Text"/>
    <w:basedOn w:val="1"/>
    <w:link w:val="64"/>
    <w:qFormat/>
    <w:uiPriority w:val="0"/>
    <w:pPr>
      <w:adjustRightInd/>
      <w:snapToGrid/>
      <w:spacing w:after="0"/>
      <w:ind w:left="100" w:leftChars="100" w:firstLine="200" w:firstLineChars="200"/>
    </w:pPr>
    <w:rPr>
      <w:rFonts w:ascii="宋体" w:hAnsi="Courier New" w:eastAsia="仿宋_GB2312" w:cs="Courier New"/>
      <w:kern w:val="2"/>
      <w:sz w:val="21"/>
      <w:szCs w:val="21"/>
    </w:rPr>
  </w:style>
  <w:style w:type="paragraph" w:styleId="23">
    <w:name w:val="toc 8"/>
    <w:basedOn w:val="1"/>
    <w:next w:val="1"/>
    <w:qFormat/>
    <w:uiPriority w:val="39"/>
    <w:pPr>
      <w:adjustRightInd/>
      <w:snapToGrid/>
      <w:spacing w:after="0"/>
      <w:ind w:left="2940" w:leftChars="1400"/>
    </w:pPr>
    <w:rPr>
      <w:rFonts w:ascii="Times New Roman" w:hAnsi="Times New Roman" w:eastAsia="宋体" w:cs="Times New Roman"/>
      <w:kern w:val="2"/>
      <w:sz w:val="21"/>
      <w:szCs w:val="24"/>
    </w:rPr>
  </w:style>
  <w:style w:type="paragraph" w:styleId="24">
    <w:name w:val="Date"/>
    <w:basedOn w:val="1"/>
    <w:next w:val="1"/>
    <w:link w:val="65"/>
    <w:qFormat/>
    <w:uiPriority w:val="0"/>
    <w:pPr>
      <w:adjustRightInd/>
      <w:snapToGrid/>
      <w:spacing w:after="0"/>
      <w:ind w:left="100" w:leftChars="100"/>
    </w:pPr>
    <w:rPr>
      <w:rFonts w:ascii="Times New Roman" w:hAnsi="Times New Roman" w:eastAsia="宋体" w:cs="Times New Roman"/>
      <w:kern w:val="2"/>
      <w:sz w:val="24"/>
      <w:szCs w:val="20"/>
    </w:rPr>
  </w:style>
  <w:style w:type="paragraph" w:styleId="25">
    <w:name w:val="Balloon Text"/>
    <w:basedOn w:val="1"/>
    <w:link w:val="66"/>
    <w:qFormat/>
    <w:uiPriority w:val="0"/>
    <w:pPr>
      <w:adjustRightInd/>
      <w:snapToGrid/>
      <w:spacing w:after="0"/>
      <w:ind w:left="100" w:leftChars="100"/>
    </w:pPr>
    <w:rPr>
      <w:rFonts w:ascii="Times New Roman" w:hAnsi="Times New Roman" w:eastAsia="宋体" w:cs="Times New Roman"/>
      <w:kern w:val="2"/>
      <w:sz w:val="18"/>
      <w:szCs w:val="18"/>
    </w:rPr>
  </w:style>
  <w:style w:type="paragraph" w:styleId="26">
    <w:name w:val="footer"/>
    <w:basedOn w:val="1"/>
    <w:link w:val="67"/>
    <w:unhideWhenUsed/>
    <w:qFormat/>
    <w:uiPriority w:val="99"/>
    <w:pPr>
      <w:tabs>
        <w:tab w:val="center" w:pos="4153"/>
        <w:tab w:val="right" w:pos="8306"/>
      </w:tabs>
    </w:pPr>
    <w:rPr>
      <w:sz w:val="18"/>
      <w:szCs w:val="18"/>
    </w:rPr>
  </w:style>
  <w:style w:type="paragraph" w:styleId="2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29">
    <w:name w:val="toc 4"/>
    <w:basedOn w:val="1"/>
    <w:next w:val="1"/>
    <w:qFormat/>
    <w:uiPriority w:val="39"/>
    <w:pPr>
      <w:adjustRightInd/>
      <w:snapToGrid/>
      <w:spacing w:after="0"/>
      <w:ind w:left="1260" w:leftChars="600"/>
    </w:pPr>
    <w:rPr>
      <w:rFonts w:ascii="Times New Roman" w:hAnsi="Times New Roman" w:eastAsia="宋体" w:cs="Times New Roman"/>
      <w:kern w:val="2"/>
      <w:sz w:val="21"/>
      <w:szCs w:val="24"/>
    </w:rPr>
  </w:style>
  <w:style w:type="paragraph" w:styleId="30">
    <w:name w:val="Subtitle"/>
    <w:basedOn w:val="1"/>
    <w:next w:val="1"/>
    <w:link w:val="69"/>
    <w:qFormat/>
    <w:uiPriority w:val="0"/>
    <w:pPr>
      <w:adjustRightInd/>
      <w:snapToGrid/>
      <w:spacing w:before="240" w:after="60" w:line="312" w:lineRule="auto"/>
      <w:ind w:left="100" w:leftChars="100"/>
      <w:jc w:val="center"/>
      <w:outlineLvl w:val="1"/>
    </w:pPr>
    <w:rPr>
      <w:rFonts w:ascii="等线 Light" w:hAnsi="等线 Light" w:eastAsia="宋体" w:cs="Times New Roman"/>
      <w:b/>
      <w:bCs/>
      <w:kern w:val="28"/>
      <w:sz w:val="32"/>
      <w:szCs w:val="32"/>
    </w:rPr>
  </w:style>
  <w:style w:type="paragraph" w:styleId="31">
    <w:name w:val="footnote text"/>
    <w:basedOn w:val="1"/>
    <w:link w:val="70"/>
    <w:qFormat/>
    <w:uiPriority w:val="0"/>
    <w:pPr>
      <w:adjustRightInd/>
      <w:spacing w:after="0"/>
      <w:ind w:left="100" w:leftChars="100"/>
    </w:pPr>
    <w:rPr>
      <w:rFonts w:ascii="Times New Roman" w:hAnsi="Times New Roman" w:eastAsia="宋体" w:cs="Times New Roman"/>
      <w:kern w:val="2"/>
      <w:sz w:val="18"/>
      <w:szCs w:val="18"/>
    </w:rPr>
  </w:style>
  <w:style w:type="paragraph" w:styleId="32">
    <w:name w:val="toc 6"/>
    <w:basedOn w:val="1"/>
    <w:next w:val="1"/>
    <w:qFormat/>
    <w:uiPriority w:val="39"/>
    <w:pPr>
      <w:adjustRightInd/>
      <w:snapToGrid/>
      <w:spacing w:after="0"/>
      <w:ind w:left="2100" w:leftChars="1000"/>
    </w:pPr>
    <w:rPr>
      <w:rFonts w:ascii="Times New Roman" w:hAnsi="Times New Roman" w:eastAsia="宋体" w:cs="Times New Roman"/>
      <w:kern w:val="2"/>
      <w:sz w:val="21"/>
      <w:szCs w:val="24"/>
    </w:rPr>
  </w:style>
  <w:style w:type="paragraph" w:styleId="33">
    <w:name w:val="Body Text Indent 3"/>
    <w:basedOn w:val="1"/>
    <w:link w:val="71"/>
    <w:qFormat/>
    <w:uiPriority w:val="0"/>
    <w:pPr>
      <w:adjustRightInd/>
      <w:snapToGrid/>
      <w:spacing w:after="120"/>
      <w:ind w:left="420" w:leftChars="200"/>
    </w:pPr>
    <w:rPr>
      <w:rFonts w:ascii="Times New Roman" w:hAnsi="Times New Roman" w:eastAsia="宋体" w:cs="Times New Roman"/>
      <w:kern w:val="2"/>
      <w:sz w:val="16"/>
      <w:szCs w:val="16"/>
    </w:rPr>
  </w:style>
  <w:style w:type="paragraph" w:styleId="34">
    <w:name w:val="toc 2"/>
    <w:basedOn w:val="1"/>
    <w:next w:val="1"/>
    <w:qFormat/>
    <w:uiPriority w:val="39"/>
    <w:pPr>
      <w:widowControl w:val="0"/>
      <w:adjustRightInd/>
      <w:snapToGrid/>
      <w:spacing w:after="0"/>
      <w:ind w:left="210"/>
    </w:pPr>
    <w:rPr>
      <w:rFonts w:ascii="Calibri" w:hAnsi="Calibri" w:eastAsia="宋体" w:cs="Times New Roman"/>
      <w:smallCaps/>
      <w:kern w:val="2"/>
      <w:sz w:val="20"/>
      <w:szCs w:val="20"/>
    </w:rPr>
  </w:style>
  <w:style w:type="paragraph" w:styleId="35">
    <w:name w:val="toc 9"/>
    <w:basedOn w:val="1"/>
    <w:next w:val="1"/>
    <w:qFormat/>
    <w:uiPriority w:val="39"/>
    <w:pPr>
      <w:adjustRightInd/>
      <w:snapToGrid/>
      <w:spacing w:after="0"/>
      <w:ind w:left="3360" w:leftChars="1600"/>
    </w:pPr>
    <w:rPr>
      <w:rFonts w:ascii="Times New Roman" w:hAnsi="Times New Roman" w:eastAsia="宋体" w:cs="Times New Roman"/>
      <w:kern w:val="2"/>
      <w:sz w:val="21"/>
      <w:szCs w:val="24"/>
    </w:rPr>
  </w:style>
  <w:style w:type="paragraph" w:styleId="36">
    <w:name w:val="Normal (Web)"/>
    <w:basedOn w:val="1"/>
    <w:qFormat/>
    <w:uiPriority w:val="0"/>
    <w:pPr>
      <w:adjustRightInd/>
      <w:snapToGrid/>
      <w:spacing w:before="100" w:beforeAutospacing="1" w:after="100" w:afterAutospacing="1"/>
      <w:ind w:left="100" w:leftChars="100"/>
    </w:pPr>
    <w:rPr>
      <w:rFonts w:ascii="Arial Unicode MS" w:hAnsi="Arial Unicode MS" w:eastAsia="Arial Unicode MS" w:cs="Arial Unicode MS"/>
      <w:sz w:val="24"/>
      <w:szCs w:val="24"/>
    </w:rPr>
  </w:style>
  <w:style w:type="paragraph" w:styleId="37">
    <w:name w:val="Title"/>
    <w:basedOn w:val="1"/>
    <w:link w:val="72"/>
    <w:qFormat/>
    <w:uiPriority w:val="0"/>
    <w:pPr>
      <w:snapToGrid/>
      <w:spacing w:before="240" w:after="60" w:line="420" w:lineRule="atLeast"/>
      <w:ind w:left="100" w:leftChars="100"/>
      <w:jc w:val="center"/>
      <w:textAlignment w:val="baseline"/>
      <w:outlineLvl w:val="0"/>
    </w:pPr>
    <w:rPr>
      <w:rFonts w:ascii="Arial" w:hAnsi="Arial" w:eastAsia="宋体" w:cs="Times New Roman"/>
      <w:b/>
      <w:sz w:val="32"/>
      <w:szCs w:val="20"/>
    </w:rPr>
  </w:style>
  <w:style w:type="paragraph" w:styleId="38">
    <w:name w:val="annotation subject"/>
    <w:basedOn w:val="14"/>
    <w:next w:val="14"/>
    <w:link w:val="74"/>
    <w:qFormat/>
    <w:uiPriority w:val="0"/>
    <w:pPr>
      <w:adjustRightInd/>
      <w:snapToGrid/>
      <w:spacing w:after="0"/>
      <w:ind w:left="100" w:leftChars="100"/>
    </w:pPr>
    <w:rPr>
      <w:rFonts w:ascii="Times New Roman" w:hAnsi="Times New Roman" w:eastAsia="宋体" w:cs="Times New Roman"/>
      <w:b/>
      <w:bCs/>
      <w:kern w:val="2"/>
      <w:sz w:val="21"/>
      <w:szCs w:val="24"/>
    </w:rPr>
  </w:style>
  <w:style w:type="paragraph" w:styleId="39">
    <w:name w:val="Body Text First Indent 2"/>
    <w:basedOn w:val="19"/>
    <w:link w:val="75"/>
    <w:qFormat/>
    <w:uiPriority w:val="0"/>
    <w:pPr>
      <w:ind w:firstLine="420" w:firstLineChars="200"/>
    </w:p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cs="Times New Roman"/>
    </w:rPr>
  </w:style>
  <w:style w:type="character" w:styleId="44">
    <w:name w:val="FollowedHyperlink"/>
    <w:qFormat/>
    <w:uiPriority w:val="0"/>
    <w:rPr>
      <w:color w:val="954F72"/>
      <w:u w:val="single"/>
    </w:rPr>
  </w:style>
  <w:style w:type="character" w:styleId="45">
    <w:name w:val="Hyperlink"/>
    <w:unhideWhenUsed/>
    <w:qFormat/>
    <w:uiPriority w:val="99"/>
    <w:rPr>
      <w:color w:val="0000CC"/>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character" w:customStyle="1" w:styleId="48">
    <w:name w:val="标题 3 字符"/>
    <w:basedOn w:val="42"/>
    <w:link w:val="4"/>
    <w:qFormat/>
    <w:uiPriority w:val="0"/>
    <w:rPr>
      <w:rFonts w:ascii="宋体" w:hAnsi="宋体"/>
      <w:b/>
      <w:bCs/>
      <w:kern w:val="2"/>
      <w:sz w:val="24"/>
      <w:szCs w:val="24"/>
    </w:rPr>
  </w:style>
  <w:style w:type="character" w:customStyle="1" w:styleId="49">
    <w:name w:val="标题 4 字符"/>
    <w:basedOn w:val="42"/>
    <w:link w:val="5"/>
    <w:qFormat/>
    <w:uiPriority w:val="0"/>
    <w:rPr>
      <w:rFonts w:ascii="Arial" w:hAnsi="Arial" w:eastAsia="黑体"/>
      <w:b/>
      <w:bCs/>
      <w:kern w:val="2"/>
      <w:sz w:val="28"/>
      <w:szCs w:val="28"/>
    </w:rPr>
  </w:style>
  <w:style w:type="character" w:customStyle="1" w:styleId="50">
    <w:name w:val="标题 5 字符"/>
    <w:basedOn w:val="42"/>
    <w:link w:val="6"/>
    <w:qFormat/>
    <w:uiPriority w:val="0"/>
    <w:rPr>
      <w:b/>
      <w:kern w:val="2"/>
      <w:sz w:val="28"/>
      <w:szCs w:val="24"/>
    </w:rPr>
  </w:style>
  <w:style w:type="character" w:customStyle="1" w:styleId="51">
    <w:name w:val="标题 6 字符"/>
    <w:basedOn w:val="42"/>
    <w:link w:val="7"/>
    <w:qFormat/>
    <w:uiPriority w:val="0"/>
    <w:rPr>
      <w:rFonts w:ascii="Arial" w:hAnsi="Arial" w:eastAsia="黑体"/>
      <w:b/>
      <w:bCs/>
      <w:sz w:val="24"/>
      <w:szCs w:val="24"/>
    </w:rPr>
  </w:style>
  <w:style w:type="character" w:customStyle="1" w:styleId="52">
    <w:name w:val="标题 7 字符"/>
    <w:basedOn w:val="42"/>
    <w:link w:val="8"/>
    <w:qFormat/>
    <w:uiPriority w:val="0"/>
    <w:rPr>
      <w:b/>
      <w:bCs/>
      <w:sz w:val="24"/>
      <w:szCs w:val="24"/>
    </w:rPr>
  </w:style>
  <w:style w:type="character" w:customStyle="1" w:styleId="53">
    <w:name w:val="标题 8 字符"/>
    <w:basedOn w:val="42"/>
    <w:link w:val="9"/>
    <w:qFormat/>
    <w:uiPriority w:val="0"/>
    <w:rPr>
      <w:rFonts w:ascii="Arial" w:hAnsi="Arial" w:eastAsia="黑体"/>
      <w:sz w:val="24"/>
      <w:szCs w:val="24"/>
    </w:rPr>
  </w:style>
  <w:style w:type="character" w:customStyle="1" w:styleId="54">
    <w:name w:val="标题 9 字符"/>
    <w:basedOn w:val="42"/>
    <w:link w:val="10"/>
    <w:qFormat/>
    <w:uiPriority w:val="0"/>
    <w:rPr>
      <w:rFonts w:ascii="Arial" w:hAnsi="Arial" w:eastAsia="黑体"/>
      <w:sz w:val="21"/>
      <w:szCs w:val="21"/>
    </w:rPr>
  </w:style>
  <w:style w:type="character" w:customStyle="1" w:styleId="55">
    <w:name w:val="标题 1 字符"/>
    <w:link w:val="2"/>
    <w:qFormat/>
    <w:locked/>
    <w:uiPriority w:val="0"/>
    <w:rPr>
      <w:rFonts w:ascii="Calibri" w:hAnsi="Calibri"/>
      <w:b/>
      <w:bCs/>
      <w:kern w:val="44"/>
      <w:sz w:val="44"/>
      <w:szCs w:val="44"/>
    </w:rPr>
  </w:style>
  <w:style w:type="character" w:customStyle="1" w:styleId="56">
    <w:name w:val="标题 2 字符"/>
    <w:link w:val="3"/>
    <w:qFormat/>
    <w:locked/>
    <w:uiPriority w:val="0"/>
    <w:rPr>
      <w:rFonts w:ascii="Cambria" w:hAnsi="Cambria"/>
      <w:b/>
      <w:bCs/>
      <w:sz w:val="32"/>
      <w:szCs w:val="32"/>
    </w:rPr>
  </w:style>
  <w:style w:type="character" w:customStyle="1" w:styleId="57">
    <w:name w:val="文档结构图 字符"/>
    <w:basedOn w:val="42"/>
    <w:link w:val="13"/>
    <w:qFormat/>
    <w:uiPriority w:val="0"/>
    <w:rPr>
      <w:kern w:val="2"/>
      <w:sz w:val="21"/>
      <w:szCs w:val="24"/>
      <w:shd w:val="clear" w:color="auto" w:fill="000080"/>
    </w:rPr>
  </w:style>
  <w:style w:type="character" w:customStyle="1" w:styleId="58">
    <w:name w:val="批注文字 字符"/>
    <w:semiHidden/>
    <w:qFormat/>
    <w:locked/>
    <w:uiPriority w:val="0"/>
    <w:rPr>
      <w:rFonts w:eastAsia="宋体"/>
      <w:kern w:val="2"/>
      <w:sz w:val="21"/>
      <w:szCs w:val="24"/>
      <w:lang w:val="en-US" w:eastAsia="zh-CN" w:bidi="ar-SA"/>
    </w:rPr>
  </w:style>
  <w:style w:type="character" w:customStyle="1" w:styleId="59">
    <w:name w:val="称呼 字符"/>
    <w:basedOn w:val="42"/>
    <w:link w:val="15"/>
    <w:qFormat/>
    <w:uiPriority w:val="0"/>
    <w:rPr>
      <w:sz w:val="28"/>
      <w:szCs w:val="24"/>
    </w:rPr>
  </w:style>
  <w:style w:type="character" w:customStyle="1" w:styleId="60">
    <w:name w:val="正文文本 3 字符"/>
    <w:basedOn w:val="42"/>
    <w:link w:val="16"/>
    <w:qFormat/>
    <w:uiPriority w:val="0"/>
    <w:rPr>
      <w:rFonts w:ascii="宋体"/>
      <w:kern w:val="2"/>
      <w:sz w:val="24"/>
    </w:rPr>
  </w:style>
  <w:style w:type="character" w:customStyle="1" w:styleId="61">
    <w:name w:val="结束语 字符"/>
    <w:basedOn w:val="42"/>
    <w:link w:val="17"/>
    <w:qFormat/>
    <w:uiPriority w:val="0"/>
    <w:rPr>
      <w:sz w:val="28"/>
      <w:szCs w:val="24"/>
    </w:rPr>
  </w:style>
  <w:style w:type="character" w:customStyle="1" w:styleId="62">
    <w:name w:val="正文文本 字符"/>
    <w:basedOn w:val="42"/>
    <w:link w:val="18"/>
    <w:qFormat/>
    <w:uiPriority w:val="0"/>
    <w:rPr>
      <w:kern w:val="2"/>
      <w:sz w:val="21"/>
      <w:szCs w:val="24"/>
    </w:rPr>
  </w:style>
  <w:style w:type="character" w:customStyle="1" w:styleId="63">
    <w:name w:val="正文文本缩进 字符"/>
    <w:basedOn w:val="42"/>
    <w:link w:val="19"/>
    <w:qFormat/>
    <w:uiPriority w:val="0"/>
    <w:rPr>
      <w:kern w:val="2"/>
      <w:sz w:val="21"/>
      <w:szCs w:val="24"/>
    </w:rPr>
  </w:style>
  <w:style w:type="character" w:customStyle="1" w:styleId="64">
    <w:name w:val="纯文本 字符"/>
    <w:basedOn w:val="42"/>
    <w:link w:val="22"/>
    <w:qFormat/>
    <w:uiPriority w:val="0"/>
    <w:rPr>
      <w:rFonts w:ascii="宋体" w:hAnsi="Courier New" w:eastAsia="仿宋_GB2312" w:cs="Courier New"/>
      <w:kern w:val="2"/>
      <w:sz w:val="21"/>
      <w:szCs w:val="21"/>
    </w:rPr>
  </w:style>
  <w:style w:type="character" w:customStyle="1" w:styleId="65">
    <w:name w:val="日期 字符"/>
    <w:basedOn w:val="42"/>
    <w:link w:val="24"/>
    <w:qFormat/>
    <w:uiPriority w:val="0"/>
    <w:rPr>
      <w:kern w:val="2"/>
      <w:sz w:val="24"/>
    </w:rPr>
  </w:style>
  <w:style w:type="character" w:customStyle="1" w:styleId="66">
    <w:name w:val="批注框文本 字符"/>
    <w:basedOn w:val="42"/>
    <w:link w:val="25"/>
    <w:qFormat/>
    <w:uiPriority w:val="0"/>
    <w:rPr>
      <w:kern w:val="2"/>
      <w:sz w:val="18"/>
      <w:szCs w:val="18"/>
    </w:rPr>
  </w:style>
  <w:style w:type="character" w:customStyle="1" w:styleId="67">
    <w:name w:val="页脚 字符"/>
    <w:link w:val="26"/>
    <w:qFormat/>
    <w:locked/>
    <w:uiPriority w:val="99"/>
    <w:rPr>
      <w:rFonts w:ascii="Tahoma" w:hAnsi="Tahoma" w:eastAsia="微软雅黑" w:cstheme="minorBidi"/>
      <w:sz w:val="18"/>
      <w:szCs w:val="18"/>
    </w:rPr>
  </w:style>
  <w:style w:type="character" w:customStyle="1" w:styleId="68">
    <w:name w:val="页眉 字符"/>
    <w:link w:val="27"/>
    <w:qFormat/>
    <w:locked/>
    <w:uiPriority w:val="0"/>
    <w:rPr>
      <w:rFonts w:ascii="Tahoma" w:hAnsi="Tahoma" w:eastAsia="微软雅黑" w:cstheme="minorBidi"/>
      <w:sz w:val="18"/>
      <w:szCs w:val="18"/>
    </w:rPr>
  </w:style>
  <w:style w:type="character" w:customStyle="1" w:styleId="69">
    <w:name w:val="副标题 字符"/>
    <w:basedOn w:val="42"/>
    <w:link w:val="30"/>
    <w:qFormat/>
    <w:uiPriority w:val="0"/>
    <w:rPr>
      <w:rFonts w:ascii="等线 Light" w:hAnsi="等线 Light"/>
      <w:b/>
      <w:bCs/>
      <w:kern w:val="28"/>
      <w:sz w:val="32"/>
      <w:szCs w:val="32"/>
    </w:rPr>
  </w:style>
  <w:style w:type="character" w:customStyle="1" w:styleId="70">
    <w:name w:val="脚注文本 字符"/>
    <w:basedOn w:val="42"/>
    <w:link w:val="31"/>
    <w:qFormat/>
    <w:uiPriority w:val="0"/>
    <w:rPr>
      <w:kern w:val="2"/>
      <w:sz w:val="18"/>
      <w:szCs w:val="18"/>
    </w:rPr>
  </w:style>
  <w:style w:type="character" w:customStyle="1" w:styleId="71">
    <w:name w:val="正文文本缩进 3 字符"/>
    <w:basedOn w:val="42"/>
    <w:link w:val="33"/>
    <w:qFormat/>
    <w:uiPriority w:val="0"/>
    <w:rPr>
      <w:kern w:val="2"/>
      <w:sz w:val="16"/>
      <w:szCs w:val="16"/>
    </w:rPr>
  </w:style>
  <w:style w:type="character" w:customStyle="1" w:styleId="72">
    <w:name w:val="标题 字符"/>
    <w:basedOn w:val="42"/>
    <w:link w:val="37"/>
    <w:qFormat/>
    <w:uiPriority w:val="0"/>
    <w:rPr>
      <w:rFonts w:ascii="Arial" w:hAnsi="Arial"/>
      <w:b/>
      <w:sz w:val="32"/>
    </w:rPr>
  </w:style>
  <w:style w:type="character" w:customStyle="1" w:styleId="73">
    <w:name w:val="批注文字 字符1"/>
    <w:basedOn w:val="42"/>
    <w:link w:val="14"/>
    <w:semiHidden/>
    <w:qFormat/>
    <w:uiPriority w:val="99"/>
    <w:rPr>
      <w:rFonts w:ascii="Tahoma" w:hAnsi="Tahoma" w:eastAsia="微软雅黑" w:cstheme="minorBidi"/>
      <w:sz w:val="22"/>
      <w:szCs w:val="22"/>
    </w:rPr>
  </w:style>
  <w:style w:type="character" w:customStyle="1" w:styleId="74">
    <w:name w:val="批注主题 字符"/>
    <w:basedOn w:val="73"/>
    <w:link w:val="38"/>
    <w:qFormat/>
    <w:uiPriority w:val="0"/>
    <w:rPr>
      <w:rFonts w:ascii="Tahoma" w:hAnsi="Tahoma" w:eastAsia="微软雅黑" w:cstheme="minorBidi"/>
      <w:b/>
      <w:bCs/>
      <w:kern w:val="2"/>
      <w:sz w:val="21"/>
      <w:szCs w:val="24"/>
    </w:rPr>
  </w:style>
  <w:style w:type="character" w:customStyle="1" w:styleId="75">
    <w:name w:val="正文文本首行缩进 2 字符"/>
    <w:basedOn w:val="63"/>
    <w:link w:val="39"/>
    <w:qFormat/>
    <w:uiPriority w:val="0"/>
    <w:rPr>
      <w:kern w:val="2"/>
      <w:sz w:val="21"/>
      <w:szCs w:val="24"/>
    </w:rPr>
  </w:style>
  <w:style w:type="character" w:customStyle="1" w:styleId="76">
    <w:name w:val="纯文本 Char2"/>
    <w:qFormat/>
    <w:locked/>
    <w:uiPriority w:val="99"/>
    <w:rPr>
      <w:rFonts w:ascii="宋体" w:hAnsi="Courier New" w:eastAsia="仿宋_GB2312" w:cs="Courier New"/>
      <w:sz w:val="21"/>
      <w:szCs w:val="21"/>
    </w:rPr>
  </w:style>
  <w:style w:type="character" w:customStyle="1" w:styleId="77">
    <w:name w:val="font21"/>
    <w:qFormat/>
    <w:uiPriority w:val="0"/>
    <w:rPr>
      <w:rFonts w:hint="default" w:ascii="仿宋_GB2312" w:eastAsia="仿宋_GB2312" w:cs="仿宋_GB2312"/>
      <w:color w:val="000000"/>
      <w:sz w:val="20"/>
      <w:szCs w:val="20"/>
      <w:u w:val="none"/>
    </w:rPr>
  </w:style>
  <w:style w:type="character" w:customStyle="1" w:styleId="78">
    <w:name w:val="纯文本 字符1"/>
    <w:qFormat/>
    <w:uiPriority w:val="0"/>
    <w:rPr>
      <w:rFonts w:ascii="等线" w:hAnsi="Courier New" w:eastAsia="等线" w:cs="Courier New"/>
      <w:kern w:val="2"/>
      <w:sz w:val="21"/>
      <w:szCs w:val="24"/>
    </w:rPr>
  </w:style>
  <w:style w:type="character" w:customStyle="1" w:styleId="79">
    <w:name w:val="font31"/>
    <w:qFormat/>
    <w:uiPriority w:val="0"/>
    <w:rPr>
      <w:rFonts w:hint="default" w:ascii="仿宋_GB2312" w:eastAsia="仿宋_GB2312" w:cs="仿宋_GB2312"/>
      <w:color w:val="000000"/>
      <w:sz w:val="22"/>
      <w:szCs w:val="22"/>
      <w:u w:val="none"/>
    </w:rPr>
  </w:style>
  <w:style w:type="character" w:customStyle="1" w:styleId="80">
    <w:name w:val="apple-style-span"/>
    <w:qFormat/>
    <w:uiPriority w:val="0"/>
  </w:style>
  <w:style w:type="character" w:customStyle="1" w:styleId="81">
    <w:name w:val="font01"/>
    <w:qFormat/>
    <w:uiPriority w:val="0"/>
    <w:rPr>
      <w:rFonts w:hint="eastAsia" w:ascii="宋体" w:hAnsi="宋体" w:eastAsia="宋体" w:cs="宋体"/>
      <w:color w:val="000000"/>
      <w:sz w:val="20"/>
      <w:szCs w:val="20"/>
      <w:u w:val="none"/>
    </w:rPr>
  </w:style>
  <w:style w:type="character" w:customStyle="1" w:styleId="82">
    <w:name w:val="正文 含缩进 Char"/>
    <w:link w:val="83"/>
    <w:qFormat/>
    <w:uiPriority w:val="0"/>
    <w:rPr>
      <w:kern w:val="2"/>
      <w:sz w:val="21"/>
    </w:rPr>
  </w:style>
  <w:style w:type="paragraph" w:customStyle="1" w:styleId="83">
    <w:name w:val="正文 含缩进"/>
    <w:basedOn w:val="1"/>
    <w:link w:val="82"/>
    <w:qFormat/>
    <w:uiPriority w:val="0"/>
    <w:pPr>
      <w:adjustRightInd/>
      <w:snapToGrid/>
      <w:spacing w:after="0" w:line="360" w:lineRule="auto"/>
      <w:ind w:left="100" w:leftChars="100" w:firstLine="424" w:firstLineChars="202"/>
    </w:pPr>
    <w:rPr>
      <w:rFonts w:ascii="Times New Roman" w:hAnsi="Times New Roman" w:eastAsia="宋体" w:cs="Times New Roman"/>
      <w:kern w:val="2"/>
      <w:sz w:val="21"/>
      <w:szCs w:val="20"/>
    </w:rPr>
  </w:style>
  <w:style w:type="character" w:customStyle="1" w:styleId="84">
    <w:name w:val="页码1"/>
    <w:qFormat/>
    <w:uiPriority w:val="0"/>
    <w:rPr>
      <w:szCs w:val="20"/>
    </w:rPr>
  </w:style>
  <w:style w:type="character" w:customStyle="1" w:styleId="85">
    <w:name w:val="批注主题 Char1"/>
    <w:semiHidden/>
    <w:qFormat/>
    <w:uiPriority w:val="99"/>
    <w:rPr>
      <w:rFonts w:ascii="Times New Roman" w:hAnsi="Times New Roman" w:eastAsia="宋体" w:cs="Times New Roman"/>
      <w:b/>
      <w:bCs/>
      <w:kern w:val="2"/>
      <w:sz w:val="21"/>
      <w:szCs w:val="24"/>
      <w:lang w:val="en-US" w:eastAsia="zh-CN" w:bidi="ar-SA"/>
    </w:rPr>
  </w:style>
  <w:style w:type="character" w:customStyle="1" w:styleId="86">
    <w:name w:val="无间隔 字符"/>
    <w:link w:val="87"/>
    <w:qFormat/>
    <w:uiPriority w:val="0"/>
    <w:rPr>
      <w:rFonts w:eastAsia="Times New Roman"/>
      <w:sz w:val="22"/>
    </w:rPr>
  </w:style>
  <w:style w:type="paragraph" w:styleId="87">
    <w:name w:val="No Spacing"/>
    <w:link w:val="86"/>
    <w:qFormat/>
    <w:uiPriority w:val="0"/>
    <w:pPr>
      <w:ind w:left="100" w:leftChars="100"/>
    </w:pPr>
    <w:rPr>
      <w:rFonts w:ascii="Times New Roman" w:hAnsi="Times New Roman" w:eastAsia="Times New Roman" w:cs="Times New Roman"/>
      <w:sz w:val="22"/>
      <w:lang w:val="en-US" w:eastAsia="zh-CN" w:bidi="ar-SA"/>
    </w:rPr>
  </w:style>
  <w:style w:type="character" w:customStyle="1" w:styleId="88">
    <w:name w:val="font11"/>
    <w:qFormat/>
    <w:uiPriority w:val="0"/>
    <w:rPr>
      <w:rFonts w:hint="eastAsia" w:ascii="宋体" w:hAnsi="宋体" w:eastAsia="宋体" w:cs="宋体"/>
      <w:color w:val="000000"/>
      <w:sz w:val="22"/>
      <w:szCs w:val="22"/>
      <w:u w:val="none"/>
    </w:rPr>
  </w:style>
  <w:style w:type="character" w:customStyle="1" w:styleId="89">
    <w:name w:val="纯文本 Char1"/>
    <w:qFormat/>
    <w:uiPriority w:val="99"/>
    <w:rPr>
      <w:rFonts w:ascii="宋体" w:hAnsi="Courier New" w:eastAsia="仿宋_GB2312" w:cs="Courier New"/>
      <w:szCs w:val="21"/>
    </w:rPr>
  </w:style>
  <w:style w:type="character" w:customStyle="1" w:styleId="90">
    <w:name w:val="Char Char17"/>
    <w:qFormat/>
    <w:uiPriority w:val="0"/>
    <w:rPr>
      <w:rFonts w:ascii="宋体" w:hAnsi="宋体" w:eastAsia="宋体"/>
      <w:b/>
      <w:bCs/>
      <w:kern w:val="44"/>
      <w:sz w:val="32"/>
      <w:szCs w:val="32"/>
      <w:lang w:val="en-US" w:eastAsia="zh-CN" w:bidi="ar-SA"/>
    </w:rPr>
  </w:style>
  <w:style w:type="character" w:customStyle="1" w:styleId="91">
    <w:name w:val="正文文本缩进 3 Char Char"/>
    <w:qFormat/>
    <w:uiPriority w:val="0"/>
    <w:rPr>
      <w:rFonts w:ascii="仿宋_GB2312" w:hAnsi="宋体" w:eastAsia="仿宋_GB2312"/>
      <w:color w:val="000000"/>
      <w:sz w:val="28"/>
      <w:szCs w:val="28"/>
    </w:rPr>
  </w:style>
  <w:style w:type="paragraph" w:customStyle="1" w:styleId="92">
    <w:name w:val="样式 标题 2 + Times New Roman 四号 非加粗 段前: 5 磅 段后: 0 磅 行距: 固定值 20..."/>
    <w:basedOn w:val="3"/>
    <w:qFormat/>
    <w:uiPriority w:val="0"/>
    <w:pPr>
      <w:widowControl/>
      <w:snapToGrid w:val="0"/>
      <w:spacing w:before="100" w:after="0" w:line="400" w:lineRule="exact"/>
      <w:ind w:left="100" w:leftChars="100"/>
      <w:jc w:val="left"/>
    </w:pPr>
    <w:rPr>
      <w:rFonts w:ascii="Times New Roman" w:hAnsi="Times New Roman" w:cs="宋体"/>
      <w:b w:val="0"/>
      <w:bCs w:val="0"/>
      <w:kern w:val="2"/>
      <w:sz w:val="24"/>
      <w:szCs w:val="20"/>
    </w:rPr>
  </w:style>
  <w:style w:type="paragraph" w:customStyle="1" w:styleId="93">
    <w:name w:val="列出段落1"/>
    <w:basedOn w:val="1"/>
    <w:qFormat/>
    <w:uiPriority w:val="0"/>
    <w:pPr>
      <w:adjustRightInd/>
      <w:snapToGrid/>
      <w:spacing w:after="0"/>
      <w:ind w:left="100" w:leftChars="100" w:firstLine="420" w:firstLineChars="200"/>
    </w:pPr>
    <w:rPr>
      <w:rFonts w:ascii="Times New Roman" w:hAnsi="Times New Roman" w:eastAsia="宋体" w:cs="Times New Roman"/>
      <w:kern w:val="2"/>
      <w:sz w:val="21"/>
      <w:szCs w:val="24"/>
    </w:rPr>
  </w:style>
  <w:style w:type="paragraph" w:customStyle="1" w:styleId="94">
    <w:name w:val="节"/>
    <w:basedOn w:val="3"/>
    <w:qFormat/>
    <w:uiPriority w:val="0"/>
    <w:pPr>
      <w:widowControl/>
      <w:numPr>
        <w:ilvl w:val="1"/>
        <w:numId w:val="1"/>
      </w:numPr>
      <w:snapToGrid w:val="0"/>
      <w:spacing w:before="0" w:after="0" w:line="240" w:lineRule="auto"/>
      <w:ind w:left="100" w:leftChars="100"/>
      <w:jc w:val="left"/>
    </w:pPr>
    <w:rPr>
      <w:rFonts w:ascii="黑体" w:hAnsi="宋体"/>
      <w:b w:val="0"/>
      <w:kern w:val="2"/>
      <w:sz w:val="24"/>
      <w:szCs w:val="24"/>
    </w:rPr>
  </w:style>
  <w:style w:type="paragraph" w:customStyle="1" w:styleId="95">
    <w:name w:val="样式 WG标题2 + 行距: 固定值 18 磅"/>
    <w:basedOn w:val="1"/>
    <w:qFormat/>
    <w:uiPriority w:val="0"/>
    <w:pPr>
      <w:autoSpaceDE w:val="0"/>
      <w:autoSpaceDN w:val="0"/>
      <w:snapToGrid/>
      <w:spacing w:after="0" w:line="360" w:lineRule="exact"/>
      <w:ind w:left="100" w:leftChars="100"/>
      <w:textAlignment w:val="baseline"/>
      <w:outlineLvl w:val="1"/>
    </w:pPr>
    <w:rPr>
      <w:rFonts w:ascii="仿宋_GB2312" w:hAnsi="宋体" w:eastAsia="宋体" w:cs="宋体"/>
      <w:b/>
      <w:bCs/>
      <w:color w:val="000000"/>
      <w:kern w:val="20"/>
      <w:sz w:val="24"/>
      <w:szCs w:val="20"/>
    </w:rPr>
  </w:style>
  <w:style w:type="paragraph" w:customStyle="1" w:styleId="96">
    <w:name w:val="段落字体"/>
    <w:basedOn w:val="1"/>
    <w:qFormat/>
    <w:uiPriority w:val="0"/>
    <w:pPr>
      <w:adjustRightInd/>
      <w:snapToGrid/>
      <w:spacing w:after="0"/>
      <w:ind w:left="100" w:leftChars="100"/>
    </w:pPr>
    <w:rPr>
      <w:rFonts w:ascii="Times New Roman" w:hAnsi="Times New Roman" w:eastAsia="华文楷体" w:cs="Times New Roman"/>
      <w:kern w:val="2"/>
      <w:sz w:val="28"/>
      <w:szCs w:val="24"/>
    </w:rPr>
  </w:style>
  <w:style w:type="paragraph" w:customStyle="1" w:styleId="97">
    <w:name w:val="Default"/>
    <w:qFormat/>
    <w:uiPriority w:val="0"/>
    <w:pPr>
      <w:widowControl w:val="0"/>
      <w:autoSpaceDE w:val="0"/>
      <w:autoSpaceDN w:val="0"/>
      <w:adjustRightInd w:val="0"/>
      <w:ind w:left="100" w:leftChars="100"/>
    </w:pPr>
    <w:rPr>
      <w:rFonts w:ascii="仿宋_GB2312" w:hAnsi="Times New Roman" w:eastAsia="仿宋_GB2312" w:cs="仿宋_GB2312"/>
      <w:color w:val="000000"/>
      <w:sz w:val="24"/>
      <w:szCs w:val="24"/>
      <w:lang w:val="en-US" w:eastAsia="zh-CN" w:bidi="ar-SA"/>
    </w:rPr>
  </w:style>
  <w:style w:type="paragraph" w:customStyle="1" w:styleId="98">
    <w:name w:val="正文1"/>
    <w:qFormat/>
    <w:uiPriority w:val="0"/>
    <w:pPr>
      <w:ind w:left="100" w:leftChars="100"/>
    </w:pPr>
    <w:rPr>
      <w:rFonts w:ascii="Arial Unicode MS" w:hAnsi="Arial Unicode MS" w:eastAsia="Helvetica" w:cs="Arial Unicode MS"/>
      <w:color w:val="000000"/>
      <w:sz w:val="22"/>
      <w:szCs w:val="22"/>
      <w:lang w:val="zh-CN" w:eastAsia="zh-CN" w:bidi="ar-SA"/>
    </w:rPr>
  </w:style>
  <w:style w:type="paragraph" w:customStyle="1" w:styleId="99">
    <w:name w:val="Char Char Char Char Char Char Char Char Char"/>
    <w:basedOn w:val="1"/>
    <w:qFormat/>
    <w:uiPriority w:val="0"/>
    <w:pPr>
      <w:adjustRightInd/>
      <w:snapToGrid/>
      <w:spacing w:after="160" w:line="240" w:lineRule="exact"/>
      <w:ind w:left="100" w:leftChars="100"/>
    </w:pPr>
    <w:rPr>
      <w:rFonts w:ascii="Times New Roman" w:hAnsi="Times New Roman" w:eastAsia="仿宋_GB2312" w:cs="Times New Roman"/>
      <w:kern w:val="2"/>
      <w:sz w:val="21"/>
      <w:szCs w:val="20"/>
    </w:rPr>
  </w:style>
  <w:style w:type="paragraph" w:customStyle="1" w:styleId="100">
    <w:name w:val="页眉1"/>
    <w:basedOn w:val="1"/>
    <w:qFormat/>
    <w:uiPriority w:val="0"/>
    <w:pPr>
      <w:pBdr>
        <w:bottom w:val="single" w:color="auto" w:sz="6" w:space="1"/>
      </w:pBdr>
      <w:tabs>
        <w:tab w:val="center" w:pos="4153"/>
        <w:tab w:val="right" w:pos="8306"/>
      </w:tabs>
      <w:adjustRightInd/>
      <w:spacing w:after="0"/>
      <w:ind w:left="100" w:leftChars="100"/>
      <w:jc w:val="center"/>
    </w:pPr>
    <w:rPr>
      <w:rFonts w:ascii="Times New Roman" w:hAnsi="Times New Roman" w:eastAsia="宋体" w:cs="Times New Roman"/>
      <w:kern w:val="2"/>
      <w:sz w:val="18"/>
      <w:szCs w:val="18"/>
    </w:rPr>
  </w:style>
  <w:style w:type="paragraph" w:customStyle="1" w:styleId="101">
    <w:name w:val="正文文本 31"/>
    <w:basedOn w:val="1"/>
    <w:qFormat/>
    <w:uiPriority w:val="0"/>
    <w:pPr>
      <w:adjustRightInd/>
      <w:snapToGrid/>
      <w:spacing w:after="120"/>
      <w:ind w:left="100" w:leftChars="100" w:firstLine="200" w:firstLineChars="200"/>
    </w:pPr>
    <w:rPr>
      <w:rFonts w:ascii="Times New Roman" w:hAnsi="Times New Roman" w:eastAsia="宋体" w:cs="Times New Roman"/>
      <w:kern w:val="2"/>
      <w:sz w:val="16"/>
      <w:szCs w:val="16"/>
    </w:rPr>
  </w:style>
  <w:style w:type="paragraph" w:customStyle="1" w:styleId="102">
    <w:name w:val="列表段落1"/>
    <w:basedOn w:val="1"/>
    <w:qFormat/>
    <w:uiPriority w:val="0"/>
    <w:pPr>
      <w:adjustRightInd/>
      <w:snapToGrid/>
      <w:spacing w:after="0"/>
      <w:ind w:left="100" w:leftChars="100" w:firstLine="420" w:firstLineChars="200"/>
    </w:pPr>
    <w:rPr>
      <w:rFonts w:ascii="Times New Roman" w:hAnsi="Times New Roman" w:eastAsia="宋体" w:cs="Times New Roman"/>
      <w:kern w:val="2"/>
      <w:sz w:val="21"/>
      <w:szCs w:val="24"/>
    </w:rPr>
  </w:style>
  <w:style w:type="paragraph" w:styleId="103">
    <w:name w:val="List Paragraph"/>
    <w:basedOn w:val="1"/>
    <w:qFormat/>
    <w:uiPriority w:val="0"/>
    <w:pPr>
      <w:adjustRightInd/>
      <w:snapToGrid/>
      <w:spacing w:after="0"/>
      <w:ind w:left="100" w:leftChars="100" w:firstLine="420" w:firstLineChars="200"/>
    </w:pPr>
    <w:rPr>
      <w:rFonts w:ascii="Times New Roman" w:hAnsi="Times New Roman" w:eastAsia="宋体" w:cs="Times New Roman"/>
      <w:kern w:val="2"/>
      <w:sz w:val="21"/>
      <w:szCs w:val="24"/>
    </w:rPr>
  </w:style>
  <w:style w:type="paragraph" w:customStyle="1" w:styleId="104">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5">
    <w:name w:val="表格"/>
    <w:basedOn w:val="1"/>
    <w:qFormat/>
    <w:uiPriority w:val="0"/>
    <w:pPr>
      <w:adjustRightInd/>
      <w:snapToGrid/>
      <w:spacing w:after="0"/>
      <w:ind w:left="100" w:leftChars="100"/>
      <w:jc w:val="center"/>
      <w:textAlignment w:val="center"/>
    </w:pPr>
    <w:rPr>
      <w:rFonts w:ascii="华文细黑" w:hAnsi="华文细黑" w:eastAsia="宋体" w:cs="Times New Roman"/>
      <w:sz w:val="21"/>
      <w:szCs w:val="20"/>
    </w:rPr>
  </w:style>
  <w:style w:type="paragraph" w:customStyle="1" w:styleId="106">
    <w:name w:val="页脚1"/>
    <w:basedOn w:val="1"/>
    <w:qFormat/>
    <w:uiPriority w:val="0"/>
    <w:pPr>
      <w:tabs>
        <w:tab w:val="center" w:pos="4153"/>
        <w:tab w:val="right" w:pos="8306"/>
      </w:tabs>
      <w:adjustRightInd/>
      <w:spacing w:after="0"/>
      <w:ind w:left="100" w:leftChars="100"/>
    </w:pPr>
    <w:rPr>
      <w:rFonts w:ascii="Times New Roman" w:hAnsi="Times New Roman" w:eastAsia="宋体" w:cs="Times New Roman"/>
      <w:kern w:val="2"/>
      <w:sz w:val="18"/>
      <w:szCs w:val="18"/>
    </w:rPr>
  </w:style>
  <w:style w:type="character" w:customStyle="1" w:styleId="107">
    <w:name w:val="NormalCharacter"/>
    <w:semiHidden/>
    <w:qFormat/>
    <w:uiPriority w:val="0"/>
  </w:style>
  <w:style w:type="character" w:customStyle="1" w:styleId="108">
    <w:name w:val="Unresolved Mention"/>
    <w:unhideWhenUsed/>
    <w:qFormat/>
    <w:uiPriority w:val="99"/>
    <w:rPr>
      <w:color w:val="605E5C"/>
      <w:shd w:val="clear" w:color="auto" w:fill="E1DFDD"/>
    </w:rPr>
  </w:style>
  <w:style w:type="paragraph" w:customStyle="1" w:styleId="109">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10">
    <w:name w:val="font51"/>
    <w:basedOn w:val="4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7B2A-B179-43AE-AF45-E1A89A9A5B3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6</Pages>
  <Words>2511</Words>
  <Characters>3596</Characters>
  <Lines>28</Lines>
  <Paragraphs>8</Paragraphs>
  <TotalTime>29</TotalTime>
  <ScaleCrop>false</ScaleCrop>
  <LinksUpToDate>false</LinksUpToDate>
  <CharactersWithSpaces>3653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2021-07-07T11:40:00Z</dcterms:created>
  <dc:creator>56883</dc:creator>
  <cp:lastModifiedBy>Administrator</cp:lastModifiedBy>
  <dcterms:modified xsi:type="dcterms:W3CDTF">2023-09-05T00:58:01Z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1A9D35550C464B69B1BC176AF908A2EB_13</vt:lpwstr>
  </property>
</Properties>
</file>